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61E99" w14:textId="77777777" w:rsidR="00A3270F" w:rsidRPr="00373D40" w:rsidRDefault="00B51952">
      <w:pPr>
        <w:jc w:val="center"/>
        <w:rPr>
          <w:rFonts w:ascii="Times New Roman" w:hAnsi="Times New Roman" w:cs="Times New Roman"/>
          <w:b/>
          <w:sz w:val="36"/>
          <w:szCs w:val="36"/>
        </w:rPr>
      </w:pPr>
      <w:r w:rsidRPr="00373D40">
        <w:rPr>
          <w:rFonts w:ascii="Times New Roman" w:hAnsi="Times New Roman" w:cs="Times New Roman"/>
          <w:b/>
          <w:sz w:val="36"/>
          <w:szCs w:val="36"/>
        </w:rPr>
        <w:t xml:space="preserve">The meta-plot: A graphical tool for interpreting the results of a meta-analysis </w:t>
      </w:r>
    </w:p>
    <w:p w14:paraId="77E0C505" w14:textId="77777777" w:rsidR="00A3270F" w:rsidRPr="00373D40" w:rsidRDefault="00A3270F">
      <w:pPr>
        <w:rPr>
          <w:rFonts w:ascii="Times New Roman" w:hAnsi="Times New Roman" w:cs="Times New Roman"/>
          <w:b/>
        </w:rPr>
      </w:pPr>
    </w:p>
    <w:p w14:paraId="04F35153" w14:textId="77777777" w:rsidR="00A3270F" w:rsidRPr="00373D40" w:rsidRDefault="00A3270F">
      <w:pPr>
        <w:rPr>
          <w:rFonts w:ascii="Times New Roman" w:hAnsi="Times New Roman" w:cs="Times New Roman"/>
          <w:b/>
        </w:rPr>
      </w:pPr>
    </w:p>
    <w:p w14:paraId="05837E0D" w14:textId="77777777" w:rsidR="00A3270F" w:rsidRPr="00373D40" w:rsidRDefault="00B51952">
      <w:pPr>
        <w:jc w:val="center"/>
        <w:rPr>
          <w:rFonts w:ascii="Times New Roman" w:hAnsi="Times New Roman" w:cs="Times New Roman"/>
          <w:sz w:val="24"/>
          <w:szCs w:val="24"/>
          <w:lang w:val="nl-NL"/>
        </w:rPr>
      </w:pPr>
      <w:r w:rsidRPr="00373D40">
        <w:rPr>
          <w:rFonts w:ascii="Times New Roman" w:hAnsi="Times New Roman" w:cs="Times New Roman"/>
          <w:sz w:val="24"/>
          <w:szCs w:val="24"/>
          <w:lang w:val="nl-NL"/>
        </w:rPr>
        <w:t>Marcel A.L.M. van Assen</w:t>
      </w:r>
      <w:r w:rsidRPr="00373D40">
        <w:rPr>
          <w:rFonts w:ascii="Times New Roman" w:hAnsi="Times New Roman" w:cs="Times New Roman"/>
          <w:sz w:val="24"/>
          <w:szCs w:val="24"/>
          <w:vertAlign w:val="superscript"/>
          <w:lang w:val="nl-NL"/>
        </w:rPr>
        <w:t>1,2</w:t>
      </w:r>
    </w:p>
    <w:p w14:paraId="2087623C" w14:textId="77777777" w:rsidR="00A3270F" w:rsidRPr="00373D40" w:rsidRDefault="00B51952">
      <w:pPr>
        <w:jc w:val="center"/>
        <w:rPr>
          <w:rFonts w:ascii="Times New Roman" w:hAnsi="Times New Roman" w:cs="Times New Roman"/>
          <w:sz w:val="24"/>
          <w:szCs w:val="24"/>
          <w:lang w:val="nl-NL"/>
        </w:rPr>
      </w:pPr>
      <w:r w:rsidRPr="00373D40">
        <w:rPr>
          <w:rFonts w:ascii="Times New Roman" w:hAnsi="Times New Roman" w:cs="Times New Roman"/>
          <w:sz w:val="24"/>
          <w:szCs w:val="24"/>
          <w:lang w:val="nl-NL"/>
        </w:rPr>
        <w:t>Olmo R. van den Akker</w:t>
      </w:r>
      <w:r w:rsidRPr="00373D40">
        <w:rPr>
          <w:rFonts w:ascii="Times New Roman" w:hAnsi="Times New Roman" w:cs="Times New Roman"/>
          <w:sz w:val="24"/>
          <w:szCs w:val="24"/>
          <w:vertAlign w:val="superscript"/>
          <w:lang w:val="nl-NL"/>
        </w:rPr>
        <w:t>1</w:t>
      </w:r>
    </w:p>
    <w:p w14:paraId="04D06367" w14:textId="77777777" w:rsidR="00A3270F" w:rsidRPr="00373D40" w:rsidRDefault="00B51952">
      <w:pPr>
        <w:jc w:val="center"/>
        <w:rPr>
          <w:rFonts w:ascii="Times New Roman" w:hAnsi="Times New Roman" w:cs="Times New Roman"/>
          <w:sz w:val="24"/>
          <w:szCs w:val="24"/>
          <w:lang w:val="nl-NL"/>
        </w:rPr>
      </w:pPr>
      <w:r w:rsidRPr="00373D40">
        <w:rPr>
          <w:rFonts w:ascii="Times New Roman" w:hAnsi="Times New Roman" w:cs="Times New Roman"/>
          <w:sz w:val="24"/>
          <w:szCs w:val="24"/>
          <w:lang w:val="nl-NL"/>
        </w:rPr>
        <w:t>Hilde E.M. Augusteijn</w:t>
      </w:r>
      <w:r w:rsidRPr="00373D40">
        <w:rPr>
          <w:rFonts w:ascii="Times New Roman" w:hAnsi="Times New Roman" w:cs="Times New Roman"/>
          <w:sz w:val="24"/>
          <w:szCs w:val="24"/>
          <w:vertAlign w:val="superscript"/>
          <w:lang w:val="nl-NL"/>
        </w:rPr>
        <w:t>1</w:t>
      </w:r>
    </w:p>
    <w:p w14:paraId="49822475" w14:textId="77777777" w:rsidR="00A3270F" w:rsidRPr="00373D40" w:rsidRDefault="00B51952">
      <w:pPr>
        <w:jc w:val="center"/>
        <w:rPr>
          <w:rFonts w:ascii="Times New Roman" w:hAnsi="Times New Roman" w:cs="Times New Roman"/>
          <w:sz w:val="24"/>
          <w:szCs w:val="24"/>
          <w:lang w:val="nl-NL"/>
        </w:rPr>
      </w:pPr>
      <w:r w:rsidRPr="00373D40">
        <w:rPr>
          <w:rFonts w:ascii="Times New Roman" w:hAnsi="Times New Roman" w:cs="Times New Roman"/>
          <w:sz w:val="24"/>
          <w:szCs w:val="24"/>
          <w:lang w:val="nl-NL"/>
        </w:rPr>
        <w:t>Marjan Bakker</w:t>
      </w:r>
      <w:r w:rsidRPr="00373D40">
        <w:rPr>
          <w:rFonts w:ascii="Times New Roman" w:hAnsi="Times New Roman" w:cs="Times New Roman"/>
          <w:sz w:val="24"/>
          <w:szCs w:val="24"/>
          <w:vertAlign w:val="superscript"/>
          <w:lang w:val="nl-NL"/>
        </w:rPr>
        <w:t>1</w:t>
      </w:r>
    </w:p>
    <w:p w14:paraId="20BD85A1" w14:textId="77777777" w:rsidR="00A3270F" w:rsidRPr="00373D40" w:rsidRDefault="00B51952">
      <w:pPr>
        <w:jc w:val="center"/>
        <w:rPr>
          <w:rFonts w:ascii="Times New Roman" w:hAnsi="Times New Roman" w:cs="Times New Roman"/>
          <w:sz w:val="24"/>
          <w:szCs w:val="24"/>
          <w:lang w:val="nl-NL"/>
        </w:rPr>
      </w:pPr>
      <w:r w:rsidRPr="00373D40">
        <w:rPr>
          <w:rFonts w:ascii="Times New Roman" w:hAnsi="Times New Roman" w:cs="Times New Roman"/>
          <w:sz w:val="24"/>
          <w:szCs w:val="24"/>
          <w:lang w:val="nl-NL"/>
        </w:rPr>
        <w:t>Michèle. B. Nuijten</w:t>
      </w:r>
      <w:r w:rsidRPr="00373D40">
        <w:rPr>
          <w:rFonts w:ascii="Times New Roman" w:hAnsi="Times New Roman" w:cs="Times New Roman"/>
          <w:sz w:val="24"/>
          <w:szCs w:val="24"/>
          <w:vertAlign w:val="superscript"/>
          <w:lang w:val="nl-NL"/>
        </w:rPr>
        <w:t>1</w:t>
      </w:r>
    </w:p>
    <w:p w14:paraId="21BC4543" w14:textId="77777777" w:rsidR="00A3270F" w:rsidRPr="00373D40" w:rsidRDefault="00B51952">
      <w:pPr>
        <w:jc w:val="center"/>
        <w:rPr>
          <w:rFonts w:ascii="Times New Roman" w:hAnsi="Times New Roman" w:cs="Times New Roman"/>
          <w:sz w:val="24"/>
          <w:szCs w:val="24"/>
          <w:vertAlign w:val="superscript"/>
          <w:lang w:val="nl-NL"/>
        </w:rPr>
      </w:pPr>
      <w:r w:rsidRPr="00373D40">
        <w:rPr>
          <w:rFonts w:ascii="Times New Roman" w:hAnsi="Times New Roman" w:cs="Times New Roman"/>
          <w:sz w:val="24"/>
          <w:szCs w:val="24"/>
          <w:lang w:val="nl-NL"/>
        </w:rPr>
        <w:t>Anton Olsson-Collentine</w:t>
      </w:r>
      <w:r w:rsidRPr="00373D40">
        <w:rPr>
          <w:rFonts w:ascii="Times New Roman" w:hAnsi="Times New Roman" w:cs="Times New Roman"/>
          <w:sz w:val="24"/>
          <w:szCs w:val="24"/>
          <w:vertAlign w:val="superscript"/>
          <w:lang w:val="nl-NL"/>
        </w:rPr>
        <w:t>1</w:t>
      </w:r>
    </w:p>
    <w:p w14:paraId="4EB9D1AA" w14:textId="77777777" w:rsidR="00A3270F" w:rsidRPr="00373D40" w:rsidRDefault="00B51952">
      <w:pPr>
        <w:jc w:val="center"/>
        <w:rPr>
          <w:rFonts w:ascii="Times New Roman" w:hAnsi="Times New Roman" w:cs="Times New Roman"/>
          <w:sz w:val="24"/>
          <w:szCs w:val="24"/>
          <w:vertAlign w:val="superscript"/>
          <w:lang w:val="nl-NL"/>
        </w:rPr>
      </w:pPr>
      <w:r w:rsidRPr="00373D40">
        <w:rPr>
          <w:rFonts w:ascii="Times New Roman" w:hAnsi="Times New Roman" w:cs="Times New Roman"/>
          <w:sz w:val="24"/>
          <w:szCs w:val="24"/>
          <w:lang w:val="nl-NL"/>
        </w:rPr>
        <w:t>Andrea H. Stoevenbelt</w:t>
      </w:r>
      <w:r w:rsidRPr="00373D40">
        <w:rPr>
          <w:rFonts w:ascii="Times New Roman" w:hAnsi="Times New Roman" w:cs="Times New Roman"/>
          <w:sz w:val="24"/>
          <w:szCs w:val="24"/>
          <w:vertAlign w:val="superscript"/>
          <w:lang w:val="nl-NL"/>
        </w:rPr>
        <w:t>1</w:t>
      </w:r>
    </w:p>
    <w:p w14:paraId="49AD34AF" w14:textId="77777777" w:rsidR="00A3270F" w:rsidRPr="00373D40" w:rsidRDefault="00B51952">
      <w:pPr>
        <w:jc w:val="center"/>
        <w:rPr>
          <w:rFonts w:ascii="Times New Roman" w:hAnsi="Times New Roman" w:cs="Times New Roman"/>
          <w:sz w:val="24"/>
          <w:szCs w:val="24"/>
          <w:lang w:val="nl-NL"/>
        </w:rPr>
      </w:pPr>
      <w:r w:rsidRPr="00373D40">
        <w:rPr>
          <w:rFonts w:ascii="Times New Roman" w:hAnsi="Times New Roman" w:cs="Times New Roman"/>
          <w:sz w:val="24"/>
          <w:szCs w:val="24"/>
          <w:lang w:val="nl-NL"/>
        </w:rPr>
        <w:t>Jelte M. Wicherts</w:t>
      </w:r>
      <w:r w:rsidRPr="00373D40">
        <w:rPr>
          <w:rFonts w:ascii="Times New Roman" w:hAnsi="Times New Roman" w:cs="Times New Roman"/>
          <w:sz w:val="24"/>
          <w:szCs w:val="24"/>
          <w:vertAlign w:val="superscript"/>
          <w:lang w:val="nl-NL"/>
        </w:rPr>
        <w:t>1</w:t>
      </w:r>
    </w:p>
    <w:p w14:paraId="14CAF3D2" w14:textId="77777777" w:rsidR="00A3270F" w:rsidRPr="00373D40" w:rsidRDefault="00B51952">
      <w:pPr>
        <w:jc w:val="center"/>
        <w:rPr>
          <w:rFonts w:ascii="Times New Roman" w:hAnsi="Times New Roman" w:cs="Times New Roman"/>
          <w:b/>
          <w:sz w:val="24"/>
          <w:szCs w:val="24"/>
          <w:lang w:val="nl-NL"/>
        </w:rPr>
      </w:pPr>
      <w:r w:rsidRPr="00373D40">
        <w:rPr>
          <w:rFonts w:ascii="Times New Roman" w:hAnsi="Times New Roman" w:cs="Times New Roman"/>
          <w:sz w:val="24"/>
          <w:szCs w:val="24"/>
          <w:lang w:val="nl-NL"/>
        </w:rPr>
        <w:t>Robbie C.M. van Aert</w:t>
      </w:r>
      <w:r w:rsidRPr="00373D40">
        <w:rPr>
          <w:rFonts w:ascii="Times New Roman" w:hAnsi="Times New Roman" w:cs="Times New Roman"/>
          <w:sz w:val="24"/>
          <w:szCs w:val="24"/>
          <w:vertAlign w:val="superscript"/>
          <w:lang w:val="nl-NL"/>
        </w:rPr>
        <w:t>1</w:t>
      </w:r>
    </w:p>
    <w:p w14:paraId="48F87563" w14:textId="77777777" w:rsidR="00A3270F" w:rsidRPr="00373D40" w:rsidRDefault="00A3270F">
      <w:pPr>
        <w:rPr>
          <w:rFonts w:ascii="Times New Roman" w:hAnsi="Times New Roman" w:cs="Times New Roman"/>
          <w:b/>
          <w:sz w:val="24"/>
          <w:szCs w:val="24"/>
          <w:lang w:val="nl-NL"/>
        </w:rPr>
      </w:pPr>
    </w:p>
    <w:p w14:paraId="7EBC3658" w14:textId="77777777" w:rsidR="00A3270F" w:rsidRPr="00373D40" w:rsidRDefault="00B51952">
      <w:pPr>
        <w:rPr>
          <w:rFonts w:ascii="Times New Roman" w:hAnsi="Times New Roman" w:cs="Times New Roman"/>
          <w:sz w:val="24"/>
          <w:szCs w:val="24"/>
        </w:rPr>
      </w:pPr>
      <w:r w:rsidRPr="00373D40">
        <w:rPr>
          <w:rFonts w:ascii="Times New Roman" w:hAnsi="Times New Roman" w:cs="Times New Roman"/>
          <w:sz w:val="24"/>
          <w:szCs w:val="24"/>
          <w:vertAlign w:val="superscript"/>
        </w:rPr>
        <w:t>1</w:t>
      </w:r>
      <w:r w:rsidRPr="00373D40">
        <w:rPr>
          <w:rFonts w:ascii="Times New Roman" w:hAnsi="Times New Roman" w:cs="Times New Roman"/>
          <w:sz w:val="24"/>
          <w:szCs w:val="24"/>
        </w:rPr>
        <w:t xml:space="preserve"> Department of Methodology and Statistics, Tilburg School of Social and Behavioral Sciences, Tilburg University, the Netherlands</w:t>
      </w:r>
    </w:p>
    <w:p w14:paraId="157DD6F1" w14:textId="77777777" w:rsidR="00A3270F" w:rsidRPr="00373D40" w:rsidRDefault="00B51952">
      <w:pPr>
        <w:rPr>
          <w:rFonts w:ascii="Times New Roman" w:hAnsi="Times New Roman" w:cs="Times New Roman"/>
          <w:sz w:val="24"/>
          <w:szCs w:val="24"/>
        </w:rPr>
      </w:pPr>
      <w:r w:rsidRPr="00373D40">
        <w:rPr>
          <w:rFonts w:ascii="Times New Roman" w:hAnsi="Times New Roman" w:cs="Times New Roman"/>
          <w:sz w:val="24"/>
          <w:szCs w:val="24"/>
          <w:vertAlign w:val="superscript"/>
        </w:rPr>
        <w:t>2</w:t>
      </w:r>
      <w:r w:rsidRPr="00373D40">
        <w:rPr>
          <w:rFonts w:ascii="Times New Roman" w:hAnsi="Times New Roman" w:cs="Times New Roman"/>
          <w:sz w:val="24"/>
          <w:szCs w:val="24"/>
        </w:rPr>
        <w:t xml:space="preserve"> Department of Sociology, Faculty of Social and </w:t>
      </w:r>
      <w:proofErr w:type="spellStart"/>
      <w:r w:rsidRPr="00373D40">
        <w:rPr>
          <w:rFonts w:ascii="Times New Roman" w:hAnsi="Times New Roman" w:cs="Times New Roman"/>
          <w:sz w:val="24"/>
          <w:szCs w:val="24"/>
        </w:rPr>
        <w:t>Behavioural</w:t>
      </w:r>
      <w:proofErr w:type="spellEnd"/>
      <w:r w:rsidRPr="00373D40">
        <w:rPr>
          <w:rFonts w:ascii="Times New Roman" w:hAnsi="Times New Roman" w:cs="Times New Roman"/>
          <w:sz w:val="24"/>
          <w:szCs w:val="24"/>
        </w:rPr>
        <w:t xml:space="preserve"> Sciences, Utrecht University, the Netherlands</w:t>
      </w:r>
    </w:p>
    <w:p w14:paraId="17AB9087" w14:textId="77777777" w:rsidR="00A3270F" w:rsidRPr="00373D40" w:rsidRDefault="00A3270F">
      <w:pPr>
        <w:rPr>
          <w:rFonts w:ascii="Times New Roman" w:hAnsi="Times New Roman" w:cs="Times New Roman"/>
          <w:b/>
          <w:sz w:val="24"/>
          <w:szCs w:val="24"/>
        </w:rPr>
      </w:pPr>
    </w:p>
    <w:p w14:paraId="2BD44EA1" w14:textId="77777777" w:rsidR="00A3270F" w:rsidRPr="00373D40" w:rsidRDefault="00B51952">
      <w:pPr>
        <w:rPr>
          <w:rFonts w:ascii="Times New Roman" w:hAnsi="Times New Roman" w:cs="Times New Roman"/>
          <w:sz w:val="24"/>
          <w:szCs w:val="24"/>
        </w:rPr>
      </w:pPr>
      <w:r w:rsidRPr="00373D40">
        <w:rPr>
          <w:rFonts w:ascii="Times New Roman" w:hAnsi="Times New Roman" w:cs="Times New Roman"/>
          <w:b/>
          <w:sz w:val="24"/>
          <w:szCs w:val="24"/>
        </w:rPr>
        <w:t>Keywords</w:t>
      </w:r>
    </w:p>
    <w:p w14:paraId="0AD94A30" w14:textId="77777777" w:rsidR="00A3270F" w:rsidRPr="00373D40" w:rsidRDefault="00B51952">
      <w:pPr>
        <w:rPr>
          <w:rFonts w:ascii="Times New Roman" w:hAnsi="Times New Roman" w:cs="Times New Roman"/>
          <w:sz w:val="24"/>
          <w:szCs w:val="24"/>
        </w:rPr>
      </w:pPr>
      <w:r w:rsidRPr="00373D40">
        <w:rPr>
          <w:rFonts w:ascii="Times New Roman" w:hAnsi="Times New Roman" w:cs="Times New Roman"/>
          <w:sz w:val="24"/>
          <w:szCs w:val="24"/>
        </w:rPr>
        <w:t>Meta-analysis, publication bias, statistical power, cumulative meta-analysis, funnel plot</w:t>
      </w:r>
    </w:p>
    <w:p w14:paraId="4CFFC2CB" w14:textId="77777777" w:rsidR="00A3270F" w:rsidRPr="00373D40" w:rsidRDefault="00A3270F">
      <w:pPr>
        <w:rPr>
          <w:rFonts w:ascii="Times New Roman" w:hAnsi="Times New Roman" w:cs="Times New Roman"/>
          <w:b/>
          <w:sz w:val="24"/>
          <w:szCs w:val="24"/>
        </w:rPr>
      </w:pPr>
    </w:p>
    <w:p w14:paraId="0AE0B7CC" w14:textId="77777777" w:rsidR="00A3270F" w:rsidRPr="00373D40" w:rsidRDefault="00B51952">
      <w:pPr>
        <w:rPr>
          <w:rFonts w:ascii="Times New Roman" w:hAnsi="Times New Roman" w:cs="Times New Roman"/>
          <w:b/>
          <w:sz w:val="24"/>
          <w:szCs w:val="24"/>
        </w:rPr>
      </w:pPr>
      <w:r w:rsidRPr="00373D40">
        <w:rPr>
          <w:rFonts w:ascii="Times New Roman" w:hAnsi="Times New Roman" w:cs="Times New Roman"/>
        </w:rPr>
        <w:br w:type="page"/>
      </w:r>
    </w:p>
    <w:p w14:paraId="69F7BC9D" w14:textId="77777777"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b/>
          <w:sz w:val="24"/>
          <w:szCs w:val="24"/>
        </w:rPr>
        <w:lastRenderedPageBreak/>
        <w:t>Abstract</w:t>
      </w:r>
    </w:p>
    <w:p w14:paraId="600BB304" w14:textId="038A82FD"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sz w:val="24"/>
          <w:szCs w:val="24"/>
        </w:rPr>
        <w:t xml:space="preserve">The meta-plot is a descriptive visual tool for meta-analysis that provides information on the primary studies in the meta-analysis and the results of the meta-analysis. More precisely, the meta-plot portrays (i) the precision and statistical power of the primary studies in the meta-analysis, (ii) the estimate and confidence interval of a random-effects meta-analysis, (iii) the results of a cumulative random-effects meta-analysis yielding a robustness check of the meta-analytic effect size with respect to primary studies’ precision, and (iv) evidence of publication bias. After explaining the underlying logic and theory, the meta-plot is applied to two cherry-picked meta-analyses that appear </w:t>
      </w:r>
      <w:r w:rsidR="00D04C3C">
        <w:rPr>
          <w:rFonts w:ascii="Times New Roman" w:hAnsi="Times New Roman" w:cs="Times New Roman"/>
          <w:sz w:val="24"/>
          <w:szCs w:val="24"/>
        </w:rPr>
        <w:t xml:space="preserve">to be </w:t>
      </w:r>
      <w:r w:rsidRPr="00373D40">
        <w:rPr>
          <w:rFonts w:ascii="Times New Roman" w:hAnsi="Times New Roman" w:cs="Times New Roman"/>
          <w:sz w:val="24"/>
          <w:szCs w:val="24"/>
        </w:rPr>
        <w:t>biased and to ten meta-analyses randomly selected from the psychological literature.</w:t>
      </w:r>
      <w:r w:rsidR="00400862">
        <w:rPr>
          <w:rFonts w:ascii="Times New Roman" w:hAnsi="Times New Roman" w:cs="Times New Roman"/>
          <w:sz w:val="24"/>
          <w:szCs w:val="24"/>
        </w:rPr>
        <w:t xml:space="preserve"> We recommend using the meta-plot in addition to any meta-analysis of common effect size measures, rather than variants of the funnel plot.</w:t>
      </w:r>
    </w:p>
    <w:p w14:paraId="3BDF9471" w14:textId="77777777" w:rsidR="00A3270F" w:rsidRPr="00373D40" w:rsidRDefault="00A3270F" w:rsidP="00373D40">
      <w:pPr>
        <w:spacing w:line="480" w:lineRule="auto"/>
        <w:rPr>
          <w:rFonts w:ascii="Times New Roman" w:hAnsi="Times New Roman" w:cs="Times New Roman"/>
          <w:b/>
          <w:sz w:val="24"/>
          <w:szCs w:val="24"/>
        </w:rPr>
      </w:pPr>
    </w:p>
    <w:p w14:paraId="0B4E93C9"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rPr>
        <w:br w:type="page"/>
      </w:r>
    </w:p>
    <w:p w14:paraId="60884C9A" w14:textId="30A248BB"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lastRenderedPageBreak/>
        <w:t xml:space="preserve">Meta-analysis has become one of the most important tools for researchers to gain an overview of the existing literature within a specific area, particularly as the numbers of journals and articles have grown exponentially over the years. Meta-analyses statistically combine the results from similar studies and yield estimates of average effect size, </w:t>
      </w:r>
      <w:r w:rsidR="00D04C3C">
        <w:rPr>
          <w:rFonts w:ascii="Times New Roman" w:hAnsi="Times New Roman" w:cs="Times New Roman"/>
          <w:sz w:val="24"/>
          <w:szCs w:val="24"/>
        </w:rPr>
        <w:t xml:space="preserve">between-study variance in true </w:t>
      </w:r>
      <w:r w:rsidRPr="00373D40">
        <w:rPr>
          <w:rFonts w:ascii="Times New Roman" w:hAnsi="Times New Roman" w:cs="Times New Roman"/>
          <w:sz w:val="24"/>
          <w:szCs w:val="24"/>
        </w:rPr>
        <w:t xml:space="preserve">effect size (i.e., </w:t>
      </w:r>
      <w:r w:rsidR="00D04C3C">
        <w:rPr>
          <w:rFonts w:ascii="Times New Roman" w:hAnsi="Times New Roman" w:cs="Times New Roman"/>
          <w:sz w:val="24"/>
          <w:szCs w:val="24"/>
        </w:rPr>
        <w:t>heterogeneity in</w:t>
      </w:r>
      <w:r w:rsidRPr="00373D40">
        <w:rPr>
          <w:rFonts w:ascii="Times New Roman" w:hAnsi="Times New Roman" w:cs="Times New Roman"/>
          <w:sz w:val="24"/>
          <w:szCs w:val="24"/>
        </w:rPr>
        <w:t xml:space="preserve"> true effect size), and moderators of the effect size</w:t>
      </w:r>
      <w:r w:rsidR="00C90D77">
        <w:rPr>
          <w:rFonts w:ascii="Times New Roman" w:hAnsi="Times New Roman" w:cs="Times New Roman"/>
          <w:sz w:val="24"/>
          <w:szCs w:val="24"/>
        </w:rPr>
        <w:t xml:space="preserve"> (</w:t>
      </w:r>
      <w:proofErr w:type="spellStart"/>
      <w:r w:rsidR="00C90D77">
        <w:rPr>
          <w:rFonts w:ascii="Times New Roman" w:hAnsi="Times New Roman" w:cs="Times New Roman"/>
          <w:sz w:val="24"/>
          <w:szCs w:val="24"/>
        </w:rPr>
        <w:t>Borenstein</w:t>
      </w:r>
      <w:proofErr w:type="spellEnd"/>
      <w:r w:rsidR="00C90D77">
        <w:rPr>
          <w:rFonts w:ascii="Times New Roman" w:hAnsi="Times New Roman" w:cs="Times New Roman"/>
          <w:sz w:val="24"/>
          <w:szCs w:val="24"/>
        </w:rPr>
        <w:t xml:space="preserve"> et al., 2009)</w:t>
      </w:r>
      <w:r w:rsidR="00947253">
        <w:rPr>
          <w:rFonts w:ascii="Times New Roman" w:hAnsi="Times New Roman" w:cs="Times New Roman"/>
          <w:sz w:val="24"/>
          <w:szCs w:val="24"/>
        </w:rPr>
        <w:t>.</w:t>
      </w:r>
      <w:r w:rsidRPr="00373D40">
        <w:rPr>
          <w:rFonts w:ascii="Times New Roman" w:hAnsi="Times New Roman" w:cs="Times New Roman"/>
          <w:sz w:val="24"/>
          <w:szCs w:val="24"/>
        </w:rPr>
        <w:t xml:space="preserve"> </w:t>
      </w:r>
    </w:p>
    <w:p w14:paraId="67EF8DD4" w14:textId="44B8E8DD"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quality of the output of a meta-analysis is largely determined by the accuracy and precision of its estimates. The accuracy of a meta-analysis is the difference between the estimated </w:t>
      </w:r>
      <w:r w:rsidR="00B62671">
        <w:rPr>
          <w:rFonts w:ascii="Times New Roman" w:hAnsi="Times New Roman" w:cs="Times New Roman"/>
          <w:sz w:val="24"/>
          <w:szCs w:val="24"/>
        </w:rPr>
        <w:t xml:space="preserve">average </w:t>
      </w:r>
      <w:r w:rsidRPr="00373D40">
        <w:rPr>
          <w:rFonts w:ascii="Times New Roman" w:hAnsi="Times New Roman" w:cs="Times New Roman"/>
          <w:sz w:val="24"/>
          <w:szCs w:val="24"/>
        </w:rPr>
        <w:t xml:space="preserve">effect size and the true effect size. The bigger this difference, the less accurate and the more biased the average effect size estimate will be. The precision of the average effect size estimate is inversely related to its uncertainty or standard error. </w:t>
      </w:r>
    </w:p>
    <w:p w14:paraId="6C20EEB5" w14:textId="34395860" w:rsidR="00A3270F" w:rsidRPr="0066496F" w:rsidRDefault="00B51952" w:rsidP="00373D40">
      <w:pPr>
        <w:spacing w:line="480" w:lineRule="auto"/>
        <w:rPr>
          <w:rFonts w:ascii="Times New Roman" w:hAnsi="Times New Roman" w:cs="Times New Roman"/>
          <w:sz w:val="24"/>
          <w:szCs w:val="24"/>
          <w:vertAlign w:val="superscript"/>
        </w:rPr>
      </w:pPr>
      <w:r w:rsidRPr="00373D40">
        <w:rPr>
          <w:rFonts w:ascii="Times New Roman" w:hAnsi="Times New Roman" w:cs="Times New Roman"/>
          <w:sz w:val="24"/>
          <w:szCs w:val="24"/>
        </w:rPr>
        <w:t xml:space="preserve">There are many factors that influence the accuracy (bias) and precision of the meta-analytic </w:t>
      </w:r>
      <w:r w:rsidR="00B62671">
        <w:rPr>
          <w:rFonts w:ascii="Times New Roman" w:hAnsi="Times New Roman" w:cs="Times New Roman"/>
          <w:sz w:val="24"/>
          <w:szCs w:val="24"/>
        </w:rPr>
        <w:t xml:space="preserve">average </w:t>
      </w:r>
      <w:r w:rsidRPr="00373D40">
        <w:rPr>
          <w:rFonts w:ascii="Times New Roman" w:hAnsi="Times New Roman" w:cs="Times New Roman"/>
          <w:sz w:val="24"/>
          <w:szCs w:val="24"/>
        </w:rPr>
        <w:t xml:space="preserve">effect size estimate. For example, the number of primary studies </w:t>
      </w:r>
      <w:r w:rsidR="00B8613A">
        <w:rPr>
          <w:rFonts w:ascii="Times New Roman" w:hAnsi="Times New Roman" w:cs="Times New Roman"/>
          <w:sz w:val="24"/>
          <w:szCs w:val="24"/>
        </w:rPr>
        <w:t xml:space="preserve">generally </w:t>
      </w:r>
      <w:r w:rsidRPr="00373D40">
        <w:rPr>
          <w:rFonts w:ascii="Times New Roman" w:hAnsi="Times New Roman" w:cs="Times New Roman"/>
          <w:sz w:val="24"/>
          <w:szCs w:val="24"/>
        </w:rPr>
        <w:t xml:space="preserve">positively affects the precision of the meta-analytic effect size estimate, while each primary study’s number of observations </w:t>
      </w:r>
      <w:r w:rsidR="00C90D77">
        <w:rPr>
          <w:rFonts w:ascii="Times New Roman" w:hAnsi="Times New Roman" w:cs="Times New Roman"/>
          <w:sz w:val="24"/>
          <w:szCs w:val="24"/>
        </w:rPr>
        <w:t xml:space="preserve">also </w:t>
      </w:r>
      <w:r w:rsidRPr="00373D40">
        <w:rPr>
          <w:rFonts w:ascii="Times New Roman" w:hAnsi="Times New Roman" w:cs="Times New Roman"/>
          <w:sz w:val="24"/>
          <w:szCs w:val="24"/>
        </w:rPr>
        <w:t xml:space="preserve">positively affects the estimate’s precision. Another important factor that affects the accuracy and precision of a meta-analysis is publication bias: the selective publication of studies with a </w:t>
      </w:r>
      <w:r w:rsidR="00B8613A">
        <w:rPr>
          <w:rFonts w:ascii="Times New Roman" w:hAnsi="Times New Roman" w:cs="Times New Roman"/>
          <w:sz w:val="24"/>
          <w:szCs w:val="24"/>
        </w:rPr>
        <w:t xml:space="preserve">favorable, usually </w:t>
      </w:r>
      <w:r w:rsidRPr="00373D40">
        <w:rPr>
          <w:rFonts w:ascii="Times New Roman" w:hAnsi="Times New Roman" w:cs="Times New Roman"/>
          <w:sz w:val="24"/>
          <w:szCs w:val="24"/>
        </w:rPr>
        <w:t>statistically significant</w:t>
      </w:r>
      <w:r w:rsidR="00B8613A">
        <w:rPr>
          <w:rFonts w:ascii="Times New Roman" w:hAnsi="Times New Roman" w:cs="Times New Roman"/>
          <w:sz w:val="24"/>
          <w:szCs w:val="24"/>
        </w:rPr>
        <w:t>,</w:t>
      </w:r>
      <w:r w:rsidRPr="00373D40">
        <w:rPr>
          <w:rFonts w:ascii="Times New Roman" w:hAnsi="Times New Roman" w:cs="Times New Roman"/>
          <w:sz w:val="24"/>
          <w:szCs w:val="24"/>
        </w:rPr>
        <w:t xml:space="preserve"> outcome. In case of publication bias, meta-analytic </w:t>
      </w:r>
      <w:r w:rsidR="00B62671">
        <w:rPr>
          <w:rFonts w:ascii="Times New Roman" w:hAnsi="Times New Roman" w:cs="Times New Roman"/>
          <w:sz w:val="24"/>
          <w:szCs w:val="24"/>
        </w:rPr>
        <w:t xml:space="preserve">average </w:t>
      </w:r>
      <w:r w:rsidRPr="00373D40">
        <w:rPr>
          <w:rFonts w:ascii="Times New Roman" w:hAnsi="Times New Roman" w:cs="Times New Roman"/>
          <w:sz w:val="24"/>
          <w:szCs w:val="24"/>
        </w:rPr>
        <w:t>effect sizes will be overestimated (i.e., the accuracy of the effect size estimator decreases). This problem is aggravated for smaller study sample sizes</w:t>
      </w:r>
      <w:r w:rsidR="00C90D77">
        <w:rPr>
          <w:rFonts w:ascii="Times New Roman" w:hAnsi="Times New Roman" w:cs="Times New Roman"/>
          <w:sz w:val="24"/>
          <w:szCs w:val="24"/>
        </w:rPr>
        <w:t xml:space="preserve"> (Nuijten et al., 2015)</w:t>
      </w:r>
      <w:r w:rsidR="00947253">
        <w:rPr>
          <w:rFonts w:ascii="Times New Roman" w:hAnsi="Times New Roman" w:cs="Times New Roman"/>
          <w:sz w:val="24"/>
          <w:szCs w:val="24"/>
        </w:rPr>
        <w:t>.</w:t>
      </w:r>
      <w:r w:rsidRPr="00373D40">
        <w:rPr>
          <w:rFonts w:ascii="Times New Roman" w:hAnsi="Times New Roman" w:cs="Times New Roman"/>
          <w:sz w:val="24"/>
          <w:szCs w:val="24"/>
        </w:rPr>
        <w:t xml:space="preserve"> Importantly, the bias of the </w:t>
      </w:r>
      <w:r w:rsidR="00B62671">
        <w:rPr>
          <w:rFonts w:ascii="Times New Roman" w:hAnsi="Times New Roman" w:cs="Times New Roman"/>
          <w:sz w:val="24"/>
          <w:szCs w:val="24"/>
        </w:rPr>
        <w:t xml:space="preserve">average </w:t>
      </w:r>
      <w:r w:rsidRPr="00373D40">
        <w:rPr>
          <w:rFonts w:ascii="Times New Roman" w:hAnsi="Times New Roman" w:cs="Times New Roman"/>
          <w:sz w:val="24"/>
          <w:szCs w:val="24"/>
        </w:rPr>
        <w:t>effect size estimate is not ameliorated by including a large number of studies in a meta-analysis; the accuracy of the average effect size estimate of one large study is higher than of a meta-analysis based on say 1,000 smaller primary studies</w:t>
      </w:r>
      <w:r w:rsidR="00C90D77">
        <w:rPr>
          <w:rFonts w:ascii="Times New Roman" w:hAnsi="Times New Roman" w:cs="Times New Roman"/>
          <w:sz w:val="24"/>
          <w:szCs w:val="24"/>
        </w:rPr>
        <w:t xml:space="preserve"> (Nuijten et al., 2015)</w:t>
      </w:r>
      <w:r w:rsidRPr="00373D40">
        <w:rPr>
          <w:rFonts w:ascii="Times New Roman" w:hAnsi="Times New Roman" w:cs="Times New Roman"/>
          <w:sz w:val="24"/>
          <w:szCs w:val="24"/>
        </w:rPr>
        <w:t xml:space="preserve"> Study-level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-hacking, questionable research practices aimed at achieving statistically significant </w:t>
      </w:r>
      <w:r w:rsidRPr="00373D40">
        <w:rPr>
          <w:rFonts w:ascii="Times New Roman" w:hAnsi="Times New Roman" w:cs="Times New Roman"/>
          <w:i/>
          <w:sz w:val="24"/>
          <w:szCs w:val="24"/>
        </w:rPr>
        <w:t>p</w:t>
      </w:r>
      <w:r w:rsidRPr="00373D40">
        <w:rPr>
          <w:rFonts w:ascii="Times New Roman" w:hAnsi="Times New Roman" w:cs="Times New Roman"/>
          <w:sz w:val="24"/>
          <w:szCs w:val="24"/>
        </w:rPr>
        <w:t>-values</w:t>
      </w:r>
      <w:r w:rsidR="00C90D77">
        <w:rPr>
          <w:rFonts w:ascii="Times New Roman" w:hAnsi="Times New Roman" w:cs="Times New Roman"/>
          <w:sz w:val="24"/>
          <w:szCs w:val="24"/>
        </w:rPr>
        <w:t xml:space="preserve"> (John et al., 2012)</w:t>
      </w:r>
      <w:r w:rsidRPr="00373D40">
        <w:rPr>
          <w:rFonts w:ascii="Times New Roman" w:hAnsi="Times New Roman" w:cs="Times New Roman"/>
          <w:sz w:val="24"/>
          <w:szCs w:val="24"/>
        </w:rPr>
        <w:t xml:space="preserve">, may also adversely affect the </w:t>
      </w:r>
      <w:r w:rsidR="00B62671">
        <w:rPr>
          <w:rFonts w:ascii="Times New Roman" w:hAnsi="Times New Roman" w:cs="Times New Roman"/>
          <w:sz w:val="24"/>
          <w:szCs w:val="24"/>
        </w:rPr>
        <w:t xml:space="preserve">average effect size </w:t>
      </w:r>
      <w:r w:rsidRPr="00373D40">
        <w:rPr>
          <w:rFonts w:ascii="Times New Roman" w:hAnsi="Times New Roman" w:cs="Times New Roman"/>
          <w:sz w:val="24"/>
          <w:szCs w:val="24"/>
        </w:rPr>
        <w:t xml:space="preserve">estimates of meta-analyses, but its effects can be </w:t>
      </w:r>
      <w:r w:rsidRPr="00373D40">
        <w:rPr>
          <w:rFonts w:ascii="Times New Roman" w:hAnsi="Times New Roman" w:cs="Times New Roman"/>
          <w:sz w:val="24"/>
          <w:szCs w:val="24"/>
        </w:rPr>
        <w:lastRenderedPageBreak/>
        <w:t>unpredictable</w:t>
      </w:r>
      <w:r w:rsidR="00C90D77">
        <w:rPr>
          <w:rFonts w:ascii="Times New Roman" w:hAnsi="Times New Roman" w:cs="Times New Roman"/>
          <w:sz w:val="24"/>
          <w:szCs w:val="24"/>
        </w:rPr>
        <w:t xml:space="preserve"> (Van Aert et al., 2016)</w:t>
      </w:r>
      <w:r w:rsidRPr="00373D40">
        <w:rPr>
          <w:rFonts w:ascii="Times New Roman" w:hAnsi="Times New Roman" w:cs="Times New Roman"/>
          <w:sz w:val="24"/>
          <w:szCs w:val="24"/>
        </w:rPr>
        <w:t xml:space="preserve">. The interpretation of the output of meta-analyses becomes even more difficult because fields may differ in publication bias and </w:t>
      </w:r>
      <w:r w:rsidRPr="00373D40">
        <w:rPr>
          <w:rFonts w:ascii="Times New Roman" w:hAnsi="Times New Roman" w:cs="Times New Roman"/>
          <w:i/>
          <w:sz w:val="24"/>
          <w:szCs w:val="24"/>
        </w:rPr>
        <w:t>p</w:t>
      </w:r>
      <w:r w:rsidRPr="00373D40">
        <w:rPr>
          <w:rFonts w:ascii="Times New Roman" w:hAnsi="Times New Roman" w:cs="Times New Roman"/>
          <w:sz w:val="24"/>
          <w:szCs w:val="24"/>
        </w:rPr>
        <w:t>-hacking, as fields also differ in their distribution of effect sizes and sample sizes</w:t>
      </w:r>
      <w:r w:rsidR="00C90D77">
        <w:rPr>
          <w:rFonts w:ascii="Times New Roman" w:hAnsi="Times New Roman" w:cs="Times New Roman"/>
          <w:sz w:val="24"/>
          <w:szCs w:val="24"/>
        </w:rPr>
        <w:t xml:space="preserve"> (Open Science Collaboration, 2015)</w:t>
      </w:r>
      <w:r w:rsidRPr="00373D40">
        <w:rPr>
          <w:rFonts w:ascii="Times New Roman" w:hAnsi="Times New Roman" w:cs="Times New Roman"/>
          <w:sz w:val="24"/>
          <w:szCs w:val="24"/>
        </w:rPr>
        <w:t>.</w:t>
      </w:r>
    </w:p>
    <w:p w14:paraId="14186EB0" w14:textId="12D258B6" w:rsidR="00B8613A"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Because publication bias can seriously affect a meta-analysis’ accuracy, it is important to check whether there is evidence for publication bias in a meta-analysis. However, current methods to detect publication bias in meta-analysis often lack statistical power</w:t>
      </w:r>
      <w:r w:rsidR="00C90D77">
        <w:rPr>
          <w:rFonts w:ascii="Times New Roman" w:hAnsi="Times New Roman" w:cs="Times New Roman"/>
          <w:sz w:val="24"/>
          <w:szCs w:val="24"/>
        </w:rPr>
        <w:t xml:space="preserve"> (</w:t>
      </w:r>
      <w:proofErr w:type="spellStart"/>
      <w:r w:rsidR="00C90D77">
        <w:rPr>
          <w:rFonts w:ascii="Times New Roman" w:hAnsi="Times New Roman" w:cs="Times New Roman"/>
          <w:sz w:val="24"/>
          <w:szCs w:val="24"/>
        </w:rPr>
        <w:t>Begg</w:t>
      </w:r>
      <w:proofErr w:type="spellEnd"/>
      <w:r w:rsidR="00C90D77">
        <w:rPr>
          <w:rFonts w:ascii="Times New Roman" w:hAnsi="Times New Roman" w:cs="Times New Roman"/>
          <w:sz w:val="24"/>
          <w:szCs w:val="24"/>
        </w:rPr>
        <w:t xml:space="preserve"> &amp; Mazumdar, 1993; Sterne et al, 2000)</w:t>
      </w:r>
      <w:r w:rsidRPr="00373D40">
        <w:rPr>
          <w:rFonts w:ascii="Times New Roman" w:hAnsi="Times New Roman" w:cs="Times New Roman"/>
          <w:sz w:val="24"/>
          <w:szCs w:val="24"/>
        </w:rPr>
        <w:t>.</w:t>
      </w:r>
      <w:r w:rsidR="00C90D77">
        <w:rPr>
          <w:rFonts w:ascii="Times New Roman" w:hAnsi="Times New Roman" w:cs="Times New Roman"/>
          <w:sz w:val="24"/>
          <w:szCs w:val="24"/>
        </w:rPr>
        <w:t xml:space="preserve"> </w:t>
      </w:r>
      <w:r w:rsidRPr="00373D40">
        <w:rPr>
          <w:rFonts w:ascii="Times New Roman" w:hAnsi="Times New Roman" w:cs="Times New Roman"/>
          <w:sz w:val="24"/>
          <w:szCs w:val="24"/>
        </w:rPr>
        <w:t>Furthermore, existing methods to correct for publication bias often depend on strong assumptions, and effect size estimates between these correction methods can vary substantially for the same meta-analysis</w:t>
      </w:r>
      <w:r w:rsidR="00C90D77">
        <w:rPr>
          <w:rFonts w:ascii="Times New Roman" w:hAnsi="Times New Roman" w:cs="Times New Roman"/>
          <w:sz w:val="24"/>
          <w:szCs w:val="24"/>
        </w:rPr>
        <w:t xml:space="preserve"> (Carter et al., 2019; McShane et al., 2016; Van Aert et al, 2019).</w:t>
      </w:r>
      <w:r w:rsidRPr="00373D40">
        <w:rPr>
          <w:rFonts w:ascii="Times New Roman" w:hAnsi="Times New Roman" w:cs="Times New Roman"/>
          <w:sz w:val="24"/>
          <w:szCs w:val="24"/>
        </w:rPr>
        <w:t xml:space="preserve"> </w:t>
      </w:r>
      <w:r w:rsidR="00B8613A">
        <w:rPr>
          <w:rFonts w:ascii="Times New Roman" w:hAnsi="Times New Roman" w:cs="Times New Roman"/>
          <w:sz w:val="24"/>
          <w:szCs w:val="24"/>
        </w:rPr>
        <w:t>The</w:t>
      </w:r>
      <w:r w:rsidRPr="00373D40">
        <w:rPr>
          <w:rFonts w:ascii="Times New Roman" w:hAnsi="Times New Roman" w:cs="Times New Roman"/>
          <w:sz w:val="24"/>
          <w:szCs w:val="24"/>
        </w:rPr>
        <w:t xml:space="preserve"> new method </w:t>
      </w:r>
      <w:r w:rsidR="00B8613A">
        <w:rPr>
          <w:rFonts w:ascii="Times New Roman" w:hAnsi="Times New Roman" w:cs="Times New Roman"/>
          <w:sz w:val="24"/>
          <w:szCs w:val="24"/>
        </w:rPr>
        <w:t xml:space="preserve">we present </w:t>
      </w:r>
      <w:r w:rsidR="007E0BB5">
        <w:rPr>
          <w:rFonts w:ascii="Times New Roman" w:hAnsi="Times New Roman" w:cs="Times New Roman"/>
          <w:sz w:val="24"/>
          <w:szCs w:val="24"/>
        </w:rPr>
        <w:t>here enables the examination of whether extreme publication in combination with a true zero effect size can alternatively explain the meta-analytic effect size, but avoids these problems.</w:t>
      </w:r>
    </w:p>
    <w:p w14:paraId="0FDF175B" w14:textId="3523F9CB" w:rsidR="00A710CB"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In this paper, we present the meta-plot, a general and descriptive graphical tool for meta-analysis. Meta-plot provides information on most of the aforementioned aspects of a meta-analysis. Specifically, the meta-plot portrays (i) the precision and statistical power of the primary studies in the meta-analysis, (ii) the </w:t>
      </w:r>
      <w:r w:rsidR="00B62671">
        <w:rPr>
          <w:rFonts w:ascii="Times New Roman" w:hAnsi="Times New Roman" w:cs="Times New Roman"/>
          <w:sz w:val="24"/>
          <w:szCs w:val="24"/>
        </w:rPr>
        <w:t xml:space="preserve">average </w:t>
      </w:r>
      <w:r w:rsidRPr="00373D40">
        <w:rPr>
          <w:rFonts w:ascii="Times New Roman" w:hAnsi="Times New Roman" w:cs="Times New Roman"/>
          <w:sz w:val="24"/>
          <w:szCs w:val="24"/>
        </w:rPr>
        <w:t xml:space="preserve">effect size estimate and confidence interval of random-effects meta-analysis, (iii) the results of a cumulative random-effects meta-analysis yielding a robustness check of the meta-analytic </w:t>
      </w:r>
      <w:r w:rsidR="00B62671">
        <w:rPr>
          <w:rFonts w:ascii="Times New Roman" w:hAnsi="Times New Roman" w:cs="Times New Roman"/>
          <w:sz w:val="24"/>
          <w:szCs w:val="24"/>
        </w:rPr>
        <w:t xml:space="preserve">average </w:t>
      </w:r>
      <w:r w:rsidRPr="00373D40">
        <w:rPr>
          <w:rFonts w:ascii="Times New Roman" w:hAnsi="Times New Roman" w:cs="Times New Roman"/>
          <w:sz w:val="24"/>
          <w:szCs w:val="24"/>
        </w:rPr>
        <w:t>effect size with respect to primary studies’ precision, and (v) evidence of publication bias.</w:t>
      </w:r>
      <w:r w:rsidR="00A710CB">
        <w:rPr>
          <w:rFonts w:ascii="Times New Roman" w:hAnsi="Times New Roman" w:cs="Times New Roman"/>
          <w:sz w:val="24"/>
          <w:szCs w:val="24"/>
        </w:rPr>
        <w:t xml:space="preserve"> Because of providing these useful pieces of information we recommend using </w:t>
      </w:r>
      <w:r w:rsidR="00A710CB" w:rsidRPr="00A710CB">
        <w:rPr>
          <w:rFonts w:ascii="Times New Roman" w:hAnsi="Times New Roman" w:cs="Times New Roman"/>
          <w:sz w:val="24"/>
          <w:szCs w:val="24"/>
        </w:rPr>
        <w:t>the meta-plot in addition to any meta-analysis.</w:t>
      </w:r>
    </w:p>
    <w:p w14:paraId="36E3F898" w14:textId="77777777" w:rsidR="00A3270F" w:rsidRPr="00373D40" w:rsidRDefault="00B51952" w:rsidP="00373D40">
      <w:pPr>
        <w:spacing w:before="120" w:line="480" w:lineRule="auto"/>
        <w:rPr>
          <w:rFonts w:ascii="Times New Roman" w:hAnsi="Times New Roman" w:cs="Times New Roman"/>
          <w:sz w:val="24"/>
          <w:szCs w:val="24"/>
        </w:rPr>
      </w:pPr>
      <w:r w:rsidRPr="00373D40">
        <w:rPr>
          <w:rFonts w:ascii="Times New Roman" w:hAnsi="Times New Roman" w:cs="Times New Roman"/>
          <w:sz w:val="24"/>
          <w:szCs w:val="24"/>
        </w:rPr>
        <w:t xml:space="preserve">In the next section, we will first compare the meta-plot to existing methods to detect and correct for publication bias. Next, we will outline two cherry-picked examples of meta-analyses, including their funnel plots as well as the results of some publication bias methods. </w:t>
      </w:r>
      <w:r w:rsidRPr="00373D40">
        <w:rPr>
          <w:rFonts w:ascii="Times New Roman" w:hAnsi="Times New Roman" w:cs="Times New Roman"/>
          <w:sz w:val="24"/>
          <w:szCs w:val="24"/>
        </w:rPr>
        <w:lastRenderedPageBreak/>
        <w:t xml:space="preserve">In the subsequent section, we use these two examples to explain the meta-plot and its characteristics. Thereafter, we apply and interpret the meta-plot to ten meta-analyses randomly selected from the psychological literature to illustrate how the meta-plot aids the interpretation of a meta-analysis. Finally, we also illustrate a user-friendly web-application of the meta-plot. All the code to run the plots in this paper can be found at </w:t>
      </w:r>
      <w:hyperlink r:id="rId9">
        <w:r w:rsidRPr="00373D40">
          <w:rPr>
            <w:rFonts w:ascii="Times New Roman" w:hAnsi="Times New Roman" w:cs="Times New Roman"/>
            <w:sz w:val="24"/>
            <w:szCs w:val="24"/>
          </w:rPr>
          <w:t>https://osf.io/eayfr/</w:t>
        </w:r>
      </w:hyperlink>
      <w:r w:rsidRPr="00373D40">
        <w:rPr>
          <w:rFonts w:ascii="Times New Roman" w:hAnsi="Times New Roman" w:cs="Times New Roman"/>
          <w:sz w:val="24"/>
          <w:szCs w:val="24"/>
        </w:rPr>
        <w:t xml:space="preserve">.  </w:t>
      </w:r>
    </w:p>
    <w:p w14:paraId="62C4A6EC" w14:textId="77777777"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b/>
          <w:sz w:val="24"/>
          <w:szCs w:val="24"/>
        </w:rPr>
        <w:t>Meta-plot compared to existing publication bias detection and correction methods</w:t>
      </w:r>
    </w:p>
    <w:p w14:paraId="6B5700F6" w14:textId="24D5AF30" w:rsidR="002A5957"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What is the added value of a meta-plot, when so many meta-analytic tools are already available? As traditional meta-analytic effect size estimates can be highly misleading in the presence of publication bias, many tools have been developed to detect and correct for this bias. Unfortunately, tools attempting to detect publication bias </w:t>
      </w:r>
      <w:r w:rsidR="002A5957">
        <w:rPr>
          <w:rFonts w:ascii="Times New Roman" w:hAnsi="Times New Roman" w:cs="Times New Roman"/>
          <w:sz w:val="24"/>
          <w:szCs w:val="24"/>
        </w:rPr>
        <w:t xml:space="preserve">or more generally small-study effects </w:t>
      </w:r>
      <w:r w:rsidRPr="00373D40">
        <w:rPr>
          <w:rFonts w:ascii="Times New Roman" w:hAnsi="Times New Roman" w:cs="Times New Roman"/>
          <w:sz w:val="24"/>
          <w:szCs w:val="24"/>
        </w:rPr>
        <w:t xml:space="preserve">are hampered by a lack of statistical power. </w:t>
      </w:r>
      <w:r w:rsidR="002A5957" w:rsidRPr="00373D40">
        <w:rPr>
          <w:rFonts w:ascii="Times New Roman" w:hAnsi="Times New Roman" w:cs="Times New Roman"/>
          <w:sz w:val="24"/>
          <w:szCs w:val="24"/>
        </w:rPr>
        <w:t>A small-study effect is present when smaller studies go along with larger effect size estimates. Small study effects are often interpreted as a sign of publication bias, although it has a number of possible causes</w:t>
      </w:r>
      <w:r w:rsidR="00815802">
        <w:rPr>
          <w:rFonts w:ascii="Times New Roman" w:hAnsi="Times New Roman" w:cs="Times New Roman"/>
          <w:sz w:val="24"/>
          <w:szCs w:val="24"/>
        </w:rPr>
        <w:t xml:space="preserve"> (Sterne et al., 2011).</w:t>
      </w:r>
      <w:r w:rsidR="002A5957" w:rsidRPr="00373D40">
        <w:rPr>
          <w:rFonts w:ascii="Times New Roman" w:hAnsi="Times New Roman" w:cs="Times New Roman"/>
          <w:sz w:val="24"/>
          <w:szCs w:val="24"/>
        </w:rPr>
        <w:t xml:space="preserve"> The reasons are that smaller studies require larger effect sizes to become statistically significant, and that mainly (only) these significant effect sizes get selected for the meta-analysis in the presence of publication bias. However, as it may have other causes (e.g., researchers may design small (large) studies when they expect a larger (smaller) true effect size</w:t>
      </w:r>
      <w:r w:rsidR="002A5957">
        <w:rPr>
          <w:rFonts w:ascii="Times New Roman" w:hAnsi="Times New Roman" w:cs="Times New Roman"/>
          <w:sz w:val="24"/>
          <w:szCs w:val="24"/>
        </w:rPr>
        <w:t>, or outcome reporting bias, etc.</w:t>
      </w:r>
      <w:r w:rsidR="002A5957" w:rsidRPr="00373D40">
        <w:rPr>
          <w:rFonts w:ascii="Times New Roman" w:hAnsi="Times New Roman" w:cs="Times New Roman"/>
          <w:sz w:val="24"/>
          <w:szCs w:val="24"/>
        </w:rPr>
        <w:t>), we caution against routinely interpreting a small-study effect as a sign of publication bias.</w:t>
      </w:r>
    </w:p>
    <w:p w14:paraId="2D44A56B" w14:textId="21CB0D9B" w:rsidR="00A3270F" w:rsidRPr="00373D40" w:rsidRDefault="00977FB1" w:rsidP="00373D40">
      <w:pPr>
        <w:spacing w:line="480" w:lineRule="auto"/>
        <w:rPr>
          <w:rFonts w:ascii="Times New Roman" w:hAnsi="Times New Roman" w:cs="Times New Roman"/>
          <w:sz w:val="24"/>
          <w:szCs w:val="24"/>
        </w:rPr>
      </w:pPr>
      <w:r>
        <w:rPr>
          <w:rFonts w:ascii="Times New Roman" w:hAnsi="Times New Roman" w:cs="Times New Roman"/>
          <w:sz w:val="24"/>
          <w:szCs w:val="24"/>
        </w:rPr>
        <w:t>P</w:t>
      </w:r>
      <w:r w:rsidR="00B51952" w:rsidRPr="00373D40">
        <w:rPr>
          <w:rFonts w:ascii="Times New Roman" w:hAnsi="Times New Roman" w:cs="Times New Roman"/>
          <w:sz w:val="24"/>
          <w:szCs w:val="24"/>
        </w:rPr>
        <w:t xml:space="preserve">opular </w:t>
      </w:r>
      <w:r>
        <w:rPr>
          <w:rFonts w:ascii="Times New Roman" w:hAnsi="Times New Roman" w:cs="Times New Roman"/>
          <w:sz w:val="24"/>
          <w:szCs w:val="24"/>
        </w:rPr>
        <w:t>tests for small-study effects</w:t>
      </w:r>
      <w:r w:rsidR="00B51952" w:rsidRPr="00373D40">
        <w:rPr>
          <w:rFonts w:ascii="Times New Roman" w:hAnsi="Times New Roman" w:cs="Times New Roman"/>
          <w:sz w:val="24"/>
          <w:szCs w:val="24"/>
        </w:rPr>
        <w:t xml:space="preserve"> such as Egger’s test</w:t>
      </w:r>
      <w:r w:rsidR="00815802">
        <w:rPr>
          <w:rFonts w:ascii="Times New Roman" w:hAnsi="Times New Roman" w:cs="Times New Roman"/>
          <w:sz w:val="24"/>
          <w:szCs w:val="24"/>
        </w:rPr>
        <w:t xml:space="preserve"> (Egger et al., 1997)</w:t>
      </w:r>
      <w:r w:rsidR="00B51952" w:rsidRPr="00373D40">
        <w:rPr>
          <w:rFonts w:ascii="Times New Roman" w:hAnsi="Times New Roman" w:cs="Times New Roman"/>
          <w:sz w:val="24"/>
          <w:szCs w:val="24"/>
        </w:rPr>
        <w:t xml:space="preserve"> or the </w:t>
      </w:r>
      <w:proofErr w:type="spellStart"/>
      <w:r w:rsidR="00B51952" w:rsidRPr="00373D40">
        <w:rPr>
          <w:rFonts w:ascii="Times New Roman" w:hAnsi="Times New Roman" w:cs="Times New Roman"/>
          <w:sz w:val="24"/>
          <w:szCs w:val="24"/>
        </w:rPr>
        <w:t>Begg</w:t>
      </w:r>
      <w:proofErr w:type="spellEnd"/>
      <w:r w:rsidR="00B51952" w:rsidRPr="00373D40">
        <w:rPr>
          <w:rFonts w:ascii="Times New Roman" w:hAnsi="Times New Roman" w:cs="Times New Roman"/>
          <w:sz w:val="24"/>
          <w:szCs w:val="24"/>
        </w:rPr>
        <w:t>-Mazumdar’s correlation test</w:t>
      </w:r>
      <w:r w:rsidR="00815802">
        <w:rPr>
          <w:rFonts w:ascii="Times New Roman" w:hAnsi="Times New Roman" w:cs="Times New Roman"/>
          <w:sz w:val="24"/>
          <w:szCs w:val="24"/>
        </w:rPr>
        <w:t xml:space="preserve"> (</w:t>
      </w:r>
      <w:proofErr w:type="spellStart"/>
      <w:r w:rsidR="00815802">
        <w:rPr>
          <w:rFonts w:ascii="Times New Roman" w:hAnsi="Times New Roman" w:cs="Times New Roman"/>
          <w:sz w:val="24"/>
          <w:szCs w:val="24"/>
        </w:rPr>
        <w:t>Begg</w:t>
      </w:r>
      <w:proofErr w:type="spellEnd"/>
      <w:r w:rsidR="00815802">
        <w:rPr>
          <w:rFonts w:ascii="Times New Roman" w:hAnsi="Times New Roman" w:cs="Times New Roman"/>
          <w:sz w:val="24"/>
          <w:szCs w:val="24"/>
        </w:rPr>
        <w:t xml:space="preserve"> &amp; </w:t>
      </w:r>
      <w:proofErr w:type="spellStart"/>
      <w:r w:rsidR="00815802">
        <w:rPr>
          <w:rFonts w:ascii="Times New Roman" w:hAnsi="Times New Roman" w:cs="Times New Roman"/>
          <w:sz w:val="24"/>
          <w:szCs w:val="24"/>
        </w:rPr>
        <w:t>Mazumdat</w:t>
      </w:r>
      <w:proofErr w:type="spellEnd"/>
      <w:r w:rsidR="00815802">
        <w:rPr>
          <w:rFonts w:ascii="Times New Roman" w:hAnsi="Times New Roman" w:cs="Times New Roman"/>
          <w:sz w:val="24"/>
          <w:szCs w:val="24"/>
        </w:rPr>
        <w:t>, 1993)</w:t>
      </w:r>
      <w:r w:rsidR="00B51952" w:rsidRPr="00373D40">
        <w:rPr>
          <w:rFonts w:ascii="Times New Roman" w:hAnsi="Times New Roman" w:cs="Times New Roman"/>
          <w:sz w:val="24"/>
          <w:szCs w:val="24"/>
        </w:rPr>
        <w:t xml:space="preserve"> generally only have sufficient statistical power to detect small-study effects when </w:t>
      </w:r>
      <w:r>
        <w:rPr>
          <w:rFonts w:ascii="Times New Roman" w:hAnsi="Times New Roman" w:cs="Times New Roman"/>
          <w:sz w:val="24"/>
          <w:szCs w:val="24"/>
        </w:rPr>
        <w:t>the effect</w:t>
      </w:r>
      <w:r w:rsidR="00B51952" w:rsidRPr="00373D40">
        <w:rPr>
          <w:rFonts w:ascii="Times New Roman" w:hAnsi="Times New Roman" w:cs="Times New Roman"/>
          <w:sz w:val="24"/>
          <w:szCs w:val="24"/>
        </w:rPr>
        <w:t xml:space="preserve"> is substantial and at the same time the number of studies in the meta-analysis is large</w:t>
      </w:r>
      <w:r w:rsidR="00815802">
        <w:rPr>
          <w:rFonts w:ascii="Times New Roman" w:hAnsi="Times New Roman" w:cs="Times New Roman"/>
          <w:sz w:val="24"/>
          <w:szCs w:val="24"/>
        </w:rPr>
        <w:t xml:space="preserve"> (</w:t>
      </w:r>
      <w:proofErr w:type="spellStart"/>
      <w:r w:rsidR="00815802">
        <w:rPr>
          <w:rFonts w:ascii="Times New Roman" w:hAnsi="Times New Roman" w:cs="Times New Roman"/>
          <w:sz w:val="24"/>
          <w:szCs w:val="24"/>
        </w:rPr>
        <w:t>Begg</w:t>
      </w:r>
      <w:proofErr w:type="spellEnd"/>
      <w:r w:rsidR="00815802">
        <w:rPr>
          <w:rFonts w:ascii="Times New Roman" w:hAnsi="Times New Roman" w:cs="Times New Roman"/>
          <w:sz w:val="24"/>
          <w:szCs w:val="24"/>
        </w:rPr>
        <w:t xml:space="preserve"> &amp; Mazumdar, 1993; Sterne et al., 2000).</w:t>
      </w:r>
      <w:r w:rsidR="00B51952" w:rsidRPr="00373D40">
        <w:rPr>
          <w:rFonts w:ascii="Times New Roman" w:hAnsi="Times New Roman" w:cs="Times New Roman"/>
          <w:sz w:val="24"/>
          <w:szCs w:val="24"/>
        </w:rPr>
        <w:t xml:space="preserve"> The meta-plot is a visual tool that does not statistically test for </w:t>
      </w:r>
      <w:r>
        <w:rPr>
          <w:rFonts w:ascii="Times New Roman" w:hAnsi="Times New Roman" w:cs="Times New Roman"/>
          <w:sz w:val="24"/>
          <w:szCs w:val="24"/>
        </w:rPr>
        <w:t xml:space="preserve">small-study effects or </w:t>
      </w:r>
      <w:r w:rsidR="00B51952" w:rsidRPr="00373D40">
        <w:rPr>
          <w:rFonts w:ascii="Times New Roman" w:hAnsi="Times New Roman" w:cs="Times New Roman"/>
          <w:sz w:val="24"/>
          <w:szCs w:val="24"/>
        </w:rPr>
        <w:t>publication bias.</w:t>
      </w:r>
    </w:p>
    <w:p w14:paraId="3D8AD31C" w14:textId="3C899ABA"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lastRenderedPageBreak/>
        <w:t xml:space="preserve">Because of the relatively low power associated with </w:t>
      </w:r>
      <w:r w:rsidR="00977FB1">
        <w:rPr>
          <w:rFonts w:ascii="Times New Roman" w:hAnsi="Times New Roman" w:cs="Times New Roman"/>
          <w:sz w:val="24"/>
          <w:szCs w:val="24"/>
        </w:rPr>
        <w:t xml:space="preserve">the </w:t>
      </w:r>
      <w:r w:rsidRPr="00373D40">
        <w:rPr>
          <w:rFonts w:ascii="Times New Roman" w:hAnsi="Times New Roman" w:cs="Times New Roman"/>
          <w:sz w:val="24"/>
          <w:szCs w:val="24"/>
        </w:rPr>
        <w:t xml:space="preserve">detection of </w:t>
      </w:r>
      <w:r w:rsidR="00977FB1">
        <w:rPr>
          <w:rFonts w:ascii="Times New Roman" w:hAnsi="Times New Roman" w:cs="Times New Roman"/>
          <w:sz w:val="24"/>
          <w:szCs w:val="24"/>
        </w:rPr>
        <w:t>small-study effects</w:t>
      </w:r>
      <w:r w:rsidRPr="00373D40">
        <w:rPr>
          <w:rFonts w:ascii="Times New Roman" w:hAnsi="Times New Roman" w:cs="Times New Roman"/>
          <w:sz w:val="24"/>
          <w:szCs w:val="24"/>
        </w:rPr>
        <w:t xml:space="preserve">, methods that correct for </w:t>
      </w:r>
      <w:r w:rsidR="00977FB1">
        <w:rPr>
          <w:rFonts w:ascii="Times New Roman" w:hAnsi="Times New Roman" w:cs="Times New Roman"/>
          <w:sz w:val="24"/>
          <w:szCs w:val="24"/>
        </w:rPr>
        <w:t xml:space="preserve">small-study effects or </w:t>
      </w:r>
      <w:r w:rsidRPr="00373D40">
        <w:rPr>
          <w:rFonts w:ascii="Times New Roman" w:hAnsi="Times New Roman" w:cs="Times New Roman"/>
          <w:sz w:val="24"/>
          <w:szCs w:val="24"/>
        </w:rPr>
        <w:t>publication bias may seem preferable to tools</w:t>
      </w:r>
      <w:r w:rsidR="00977FB1">
        <w:rPr>
          <w:rFonts w:ascii="Times New Roman" w:hAnsi="Times New Roman" w:cs="Times New Roman"/>
          <w:sz w:val="24"/>
          <w:szCs w:val="24"/>
        </w:rPr>
        <w:t xml:space="preserve"> detecting these effect or bias</w:t>
      </w:r>
      <w:r w:rsidRPr="00373D40">
        <w:rPr>
          <w:rFonts w:ascii="Times New Roman" w:hAnsi="Times New Roman" w:cs="Times New Roman"/>
          <w:sz w:val="24"/>
          <w:szCs w:val="24"/>
        </w:rPr>
        <w:t>. Unfortunately, effect size estimates between these correction methods can vary substantially for the same meta-analysis, as they are often based on different (strong) assumptions. Moreover, their performance is known to be questionable under some conditions. For instance, none of the adjustment methods trim-and-fill</w:t>
      </w:r>
      <w:r w:rsidR="00815802">
        <w:rPr>
          <w:rFonts w:ascii="Times New Roman" w:hAnsi="Times New Roman" w:cs="Times New Roman"/>
          <w:sz w:val="24"/>
          <w:szCs w:val="24"/>
        </w:rPr>
        <w:t xml:space="preserve"> (Duval &amp; Tweedie, 200</w:t>
      </w:r>
      <w:r w:rsidR="008E1C41">
        <w:rPr>
          <w:rFonts w:ascii="Times New Roman" w:hAnsi="Times New Roman" w:cs="Times New Roman"/>
          <w:sz w:val="24"/>
          <w:szCs w:val="24"/>
        </w:rPr>
        <w:t>0</w:t>
      </w:r>
      <w:r w:rsidR="00815802">
        <w:rPr>
          <w:rFonts w:ascii="Times New Roman" w:hAnsi="Times New Roman" w:cs="Times New Roman"/>
          <w:sz w:val="24"/>
          <w:szCs w:val="24"/>
        </w:rPr>
        <w:t>a; 200</w:t>
      </w:r>
      <w:r w:rsidR="008E1C41">
        <w:rPr>
          <w:rFonts w:ascii="Times New Roman" w:hAnsi="Times New Roman" w:cs="Times New Roman"/>
          <w:sz w:val="24"/>
          <w:szCs w:val="24"/>
        </w:rPr>
        <w:t>0</w:t>
      </w:r>
      <w:r w:rsidR="00815802">
        <w:rPr>
          <w:rFonts w:ascii="Times New Roman" w:hAnsi="Times New Roman" w:cs="Times New Roman"/>
          <w:sz w:val="24"/>
          <w:szCs w:val="24"/>
        </w:rPr>
        <w:t>b)</w:t>
      </w:r>
      <w:r w:rsidRPr="00373D40">
        <w:rPr>
          <w:rFonts w:ascii="Times New Roman" w:hAnsi="Times New Roman" w:cs="Times New Roman"/>
          <w:sz w:val="24"/>
          <w:szCs w:val="24"/>
        </w:rPr>
        <w:t>, selection models</w:t>
      </w:r>
      <w:r w:rsidR="00815802">
        <w:rPr>
          <w:rFonts w:ascii="Times New Roman" w:hAnsi="Times New Roman" w:cs="Times New Roman"/>
          <w:sz w:val="24"/>
          <w:szCs w:val="24"/>
        </w:rPr>
        <w:t xml:space="preserve"> (Hedges &amp; </w:t>
      </w:r>
      <w:proofErr w:type="spellStart"/>
      <w:r w:rsidR="00815802">
        <w:rPr>
          <w:rFonts w:ascii="Times New Roman" w:hAnsi="Times New Roman" w:cs="Times New Roman"/>
          <w:sz w:val="24"/>
          <w:szCs w:val="24"/>
        </w:rPr>
        <w:t>Vevea</w:t>
      </w:r>
      <w:proofErr w:type="spellEnd"/>
      <w:r w:rsidR="00815802">
        <w:rPr>
          <w:rFonts w:ascii="Times New Roman" w:hAnsi="Times New Roman" w:cs="Times New Roman"/>
          <w:sz w:val="24"/>
          <w:szCs w:val="24"/>
        </w:rPr>
        <w:t>, 2005),</w:t>
      </w:r>
      <w:r w:rsidRPr="00373D40">
        <w:rPr>
          <w:rFonts w:ascii="Times New Roman" w:hAnsi="Times New Roman" w:cs="Times New Roman"/>
          <w:sz w:val="24"/>
          <w:szCs w:val="24"/>
        </w:rPr>
        <w:t xml:space="preserve"> PET-PEESE</w:t>
      </w:r>
      <w:r w:rsidR="00815802">
        <w:rPr>
          <w:rFonts w:ascii="Times New Roman" w:hAnsi="Times New Roman" w:cs="Times New Roman"/>
          <w:sz w:val="24"/>
          <w:szCs w:val="24"/>
        </w:rPr>
        <w:t xml:space="preserve"> (Stanley &amp; </w:t>
      </w:r>
      <w:proofErr w:type="spellStart"/>
      <w:r w:rsidR="00815802">
        <w:rPr>
          <w:rFonts w:ascii="Times New Roman" w:hAnsi="Times New Roman" w:cs="Times New Roman"/>
          <w:sz w:val="24"/>
          <w:szCs w:val="24"/>
        </w:rPr>
        <w:t>Doucouliagos</w:t>
      </w:r>
      <w:proofErr w:type="spellEnd"/>
      <w:r w:rsidR="00815802">
        <w:rPr>
          <w:rFonts w:ascii="Times New Roman" w:hAnsi="Times New Roman" w:cs="Times New Roman"/>
          <w:sz w:val="24"/>
          <w:szCs w:val="24"/>
        </w:rPr>
        <w:t>, 2014),</w:t>
      </w:r>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p</w:t>
      </w:r>
      <w:r w:rsidRPr="00373D40">
        <w:rPr>
          <w:rFonts w:ascii="Times New Roman" w:hAnsi="Times New Roman" w:cs="Times New Roman"/>
          <w:sz w:val="24"/>
          <w:szCs w:val="24"/>
        </w:rPr>
        <w:t>-curve</w:t>
      </w:r>
      <w:r w:rsidR="00815802">
        <w:rPr>
          <w:rFonts w:ascii="Times New Roman" w:hAnsi="Times New Roman" w:cs="Times New Roman"/>
          <w:sz w:val="24"/>
          <w:szCs w:val="24"/>
        </w:rPr>
        <w:t xml:space="preserve"> (</w:t>
      </w:r>
      <w:proofErr w:type="spellStart"/>
      <w:r w:rsidR="00815802">
        <w:rPr>
          <w:rFonts w:ascii="Times New Roman" w:hAnsi="Times New Roman" w:cs="Times New Roman"/>
          <w:sz w:val="24"/>
          <w:szCs w:val="24"/>
        </w:rPr>
        <w:t>Simonsohn</w:t>
      </w:r>
      <w:proofErr w:type="spellEnd"/>
      <w:r w:rsidR="00815802">
        <w:rPr>
          <w:rFonts w:ascii="Times New Roman" w:hAnsi="Times New Roman" w:cs="Times New Roman"/>
          <w:sz w:val="24"/>
          <w:szCs w:val="24"/>
        </w:rPr>
        <w:t xml:space="preserve"> et al., 2014),</w:t>
      </w:r>
      <w:r w:rsidRPr="00373D40">
        <w:rPr>
          <w:rFonts w:ascii="Times New Roman" w:hAnsi="Times New Roman" w:cs="Times New Roman"/>
          <w:sz w:val="24"/>
          <w:szCs w:val="24"/>
        </w:rPr>
        <w:t xml:space="preserve"> or </w:t>
      </w:r>
      <w:r w:rsidRPr="00373D40">
        <w:rPr>
          <w:rFonts w:ascii="Times New Roman" w:hAnsi="Times New Roman" w:cs="Times New Roman"/>
          <w:i/>
          <w:sz w:val="24"/>
          <w:szCs w:val="24"/>
        </w:rPr>
        <w:t>p</w:t>
      </w:r>
      <w:r w:rsidRPr="00373D40">
        <w:rPr>
          <w:rFonts w:ascii="Times New Roman" w:hAnsi="Times New Roman" w:cs="Times New Roman"/>
          <w:sz w:val="24"/>
          <w:szCs w:val="24"/>
        </w:rPr>
        <w:t>-uniform</w:t>
      </w:r>
      <w:r w:rsidR="00815802">
        <w:rPr>
          <w:rFonts w:ascii="Times New Roman" w:hAnsi="Times New Roman" w:cs="Times New Roman"/>
          <w:sz w:val="24"/>
          <w:szCs w:val="24"/>
        </w:rPr>
        <w:t xml:space="preserve"> (Van Aert et al., 2016; Van Assen et al., 2015)</w:t>
      </w:r>
      <w:r w:rsidRPr="00373D40">
        <w:rPr>
          <w:rFonts w:ascii="Times New Roman" w:hAnsi="Times New Roman" w:cs="Times New Roman"/>
          <w:sz w:val="24"/>
          <w:szCs w:val="24"/>
        </w:rPr>
        <w:t xml:space="preserve"> consistently work well when the true effect size is heterogeneous</w:t>
      </w:r>
      <w:r w:rsidR="00815802">
        <w:rPr>
          <w:rFonts w:ascii="Times New Roman" w:hAnsi="Times New Roman" w:cs="Times New Roman"/>
          <w:sz w:val="24"/>
          <w:szCs w:val="24"/>
        </w:rPr>
        <w:t xml:space="preserve"> (</w:t>
      </w:r>
      <w:proofErr w:type="spellStart"/>
      <w:r w:rsidR="00815802">
        <w:rPr>
          <w:rFonts w:ascii="Times New Roman" w:hAnsi="Times New Roman" w:cs="Times New Roman"/>
          <w:sz w:val="24"/>
          <w:szCs w:val="24"/>
        </w:rPr>
        <w:t>Borenstein</w:t>
      </w:r>
      <w:proofErr w:type="spellEnd"/>
      <w:r w:rsidR="00815802">
        <w:rPr>
          <w:rFonts w:ascii="Times New Roman" w:hAnsi="Times New Roman" w:cs="Times New Roman"/>
          <w:sz w:val="24"/>
          <w:szCs w:val="24"/>
        </w:rPr>
        <w:t xml:space="preserve"> et al., 2009)</w:t>
      </w:r>
      <w:r w:rsidRPr="00373D40">
        <w:rPr>
          <w:rFonts w:ascii="Times New Roman" w:hAnsi="Times New Roman" w:cs="Times New Roman"/>
          <w:sz w:val="24"/>
          <w:szCs w:val="24"/>
        </w:rPr>
        <w:t>. As heterogeneity of effect size is usually unknown a priori, and publication bias may itself affect the assessment of heterogeneity</w:t>
      </w:r>
      <w:r w:rsidR="00815802">
        <w:rPr>
          <w:rFonts w:ascii="Times New Roman" w:hAnsi="Times New Roman" w:cs="Times New Roman"/>
          <w:sz w:val="24"/>
          <w:szCs w:val="24"/>
        </w:rPr>
        <w:t xml:space="preserve"> (Augusteijn et al., 2019)</w:t>
      </w:r>
      <w:r w:rsidRPr="00373D40">
        <w:rPr>
          <w:rFonts w:ascii="Times New Roman" w:hAnsi="Times New Roman" w:cs="Times New Roman"/>
          <w:sz w:val="24"/>
          <w:szCs w:val="24"/>
        </w:rPr>
        <w:t xml:space="preserve"> no practical guidelines yet exist for researchers on how and when to interpret effect size estimates of these methods. </w:t>
      </w:r>
    </w:p>
    <w:p w14:paraId="16008E3B" w14:textId="5260ACAD" w:rsidR="001E24DC" w:rsidRDefault="00B51952" w:rsidP="002F5C2E">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Another, and popular, alternative for examining </w:t>
      </w:r>
      <w:r w:rsidR="00D60C2E">
        <w:rPr>
          <w:rFonts w:ascii="Times New Roman" w:hAnsi="Times New Roman" w:cs="Times New Roman"/>
          <w:sz w:val="24"/>
          <w:szCs w:val="24"/>
        </w:rPr>
        <w:t xml:space="preserve">small-study effects and </w:t>
      </w:r>
      <w:r w:rsidRPr="00373D40">
        <w:rPr>
          <w:rFonts w:ascii="Times New Roman" w:hAnsi="Times New Roman" w:cs="Times New Roman"/>
          <w:sz w:val="24"/>
          <w:szCs w:val="24"/>
        </w:rPr>
        <w:t>publication bias is the funnel plot</w:t>
      </w:r>
      <w:r w:rsidR="00815802">
        <w:rPr>
          <w:rFonts w:ascii="Times New Roman" w:hAnsi="Times New Roman" w:cs="Times New Roman"/>
          <w:sz w:val="24"/>
          <w:szCs w:val="24"/>
        </w:rPr>
        <w:t xml:space="preserve"> (Light &amp; Pillemer, 1984).</w:t>
      </w:r>
      <w:r w:rsidRPr="00373D40">
        <w:rPr>
          <w:rFonts w:ascii="Times New Roman" w:hAnsi="Times New Roman" w:cs="Times New Roman"/>
          <w:sz w:val="24"/>
          <w:szCs w:val="24"/>
        </w:rPr>
        <w:t xml:space="preserve"> The funnel plot is a scatter plot of primary studies’ effect estimates (usually on the </w:t>
      </w:r>
      <w:r w:rsidRPr="00373D40">
        <w:rPr>
          <w:rFonts w:ascii="Times New Roman" w:hAnsi="Times New Roman" w:cs="Times New Roman"/>
          <w:i/>
          <w:sz w:val="24"/>
          <w:szCs w:val="24"/>
        </w:rPr>
        <w:t>x</w:t>
      </w:r>
      <w:r w:rsidRPr="00373D40">
        <w:rPr>
          <w:rFonts w:ascii="Times New Roman" w:hAnsi="Times New Roman" w:cs="Times New Roman"/>
          <w:sz w:val="24"/>
          <w:szCs w:val="24"/>
        </w:rPr>
        <w:t>-axis) against some measure of each study’s size or precision (</w:t>
      </w:r>
      <w:r w:rsidRPr="00373D40">
        <w:rPr>
          <w:rFonts w:ascii="Times New Roman" w:hAnsi="Times New Roman" w:cs="Times New Roman"/>
          <w:i/>
          <w:sz w:val="24"/>
          <w:szCs w:val="24"/>
        </w:rPr>
        <w:t>y</w:t>
      </w:r>
      <w:r w:rsidRPr="00373D40">
        <w:rPr>
          <w:rFonts w:ascii="Times New Roman" w:hAnsi="Times New Roman" w:cs="Times New Roman"/>
          <w:sz w:val="24"/>
          <w:szCs w:val="24"/>
        </w:rPr>
        <w:t xml:space="preserve">-axis). In case of a small-study effect, a funnel plot tends to be asymmetric with relatively few studies in the lower-left corner of the plot in case of a positive meta-analytic effect size and in the lower-right corner of the plot in case of a negative meta-analytic effect size. </w:t>
      </w:r>
      <w:r w:rsidR="001E24DC">
        <w:rPr>
          <w:rFonts w:ascii="Times New Roman" w:hAnsi="Times New Roman" w:cs="Times New Roman"/>
          <w:sz w:val="24"/>
          <w:szCs w:val="24"/>
        </w:rPr>
        <w:t xml:space="preserve">The contour-enhanced funnel plot adds contours to the plot depending on the statistical significance or </w:t>
      </w:r>
      <w:r w:rsidR="001E24DC" w:rsidRPr="00F45B85">
        <w:rPr>
          <w:rFonts w:ascii="Times New Roman" w:hAnsi="Times New Roman" w:cs="Times New Roman"/>
          <w:i/>
          <w:sz w:val="24"/>
          <w:szCs w:val="24"/>
        </w:rPr>
        <w:t>p</w:t>
      </w:r>
      <w:r w:rsidR="001E24DC">
        <w:rPr>
          <w:rFonts w:ascii="Times New Roman" w:hAnsi="Times New Roman" w:cs="Times New Roman"/>
          <w:sz w:val="24"/>
          <w:szCs w:val="24"/>
        </w:rPr>
        <w:t>-value of the primary study effect size</w:t>
      </w:r>
      <w:r w:rsidR="00325DEE">
        <w:rPr>
          <w:rFonts w:ascii="Times New Roman" w:hAnsi="Times New Roman" w:cs="Times New Roman"/>
          <w:sz w:val="24"/>
          <w:szCs w:val="24"/>
        </w:rPr>
        <w:t>, which may help distinguishing publication bias from other sources of funnel plot asymmetry</w:t>
      </w:r>
      <w:r w:rsidR="00815802">
        <w:rPr>
          <w:rFonts w:ascii="Times New Roman" w:hAnsi="Times New Roman" w:cs="Times New Roman"/>
          <w:sz w:val="24"/>
          <w:szCs w:val="24"/>
        </w:rPr>
        <w:t xml:space="preserve"> (Peters et al., 2008)</w:t>
      </w:r>
      <w:r w:rsidR="001E24DC">
        <w:rPr>
          <w:rFonts w:ascii="Times New Roman" w:hAnsi="Times New Roman" w:cs="Times New Roman"/>
          <w:sz w:val="24"/>
          <w:szCs w:val="24"/>
        </w:rPr>
        <w:t>. See Figure 1 for examples.</w:t>
      </w:r>
    </w:p>
    <w:p w14:paraId="36B8D5A6" w14:textId="1C990162" w:rsidR="00A3270F" w:rsidRPr="00373D40" w:rsidRDefault="00B51952" w:rsidP="002F5C2E">
      <w:pPr>
        <w:spacing w:line="480" w:lineRule="auto"/>
        <w:rPr>
          <w:rFonts w:ascii="Times New Roman" w:hAnsi="Times New Roman" w:cs="Times New Roman"/>
          <w:sz w:val="24"/>
          <w:szCs w:val="24"/>
        </w:rPr>
      </w:pPr>
      <w:r w:rsidRPr="00373D40">
        <w:rPr>
          <w:rFonts w:ascii="Times New Roman" w:hAnsi="Times New Roman" w:cs="Times New Roman"/>
          <w:sz w:val="24"/>
          <w:szCs w:val="24"/>
        </w:rPr>
        <w:t>Although popular and widely applied, the funnel plot has been criticized because it is misleading</w:t>
      </w:r>
      <w:r w:rsidR="00815802">
        <w:rPr>
          <w:rFonts w:ascii="Times New Roman" w:hAnsi="Times New Roman" w:cs="Times New Roman"/>
          <w:sz w:val="24"/>
          <w:szCs w:val="24"/>
        </w:rPr>
        <w:t xml:space="preserve"> (Lau et al., 2006; Tang &amp; Liu, 2000)</w:t>
      </w:r>
      <w:r w:rsidRPr="00373D40">
        <w:rPr>
          <w:rFonts w:ascii="Times New Roman" w:hAnsi="Times New Roman" w:cs="Times New Roman"/>
          <w:sz w:val="24"/>
          <w:szCs w:val="24"/>
        </w:rPr>
        <w:t xml:space="preserve"> and overly subjective, as arbitrarily changing </w:t>
      </w:r>
      <w:r w:rsidRPr="00373D40">
        <w:rPr>
          <w:rFonts w:ascii="Times New Roman" w:hAnsi="Times New Roman" w:cs="Times New Roman"/>
          <w:sz w:val="24"/>
          <w:szCs w:val="24"/>
        </w:rPr>
        <w:lastRenderedPageBreak/>
        <w:t xml:space="preserve">the definition of precision and/or effect size altered the conclusion about the shape of the plot in 86% of the funnel plots in Tang </w:t>
      </w:r>
      <w:r w:rsidR="00E958AB">
        <w:rPr>
          <w:rFonts w:ascii="Times New Roman" w:hAnsi="Times New Roman" w:cs="Times New Roman"/>
          <w:sz w:val="24"/>
          <w:szCs w:val="24"/>
        </w:rPr>
        <w:t>and</w:t>
      </w:r>
      <w:r w:rsidRPr="00373D40">
        <w:rPr>
          <w:rFonts w:ascii="Times New Roman" w:hAnsi="Times New Roman" w:cs="Times New Roman"/>
          <w:sz w:val="24"/>
          <w:szCs w:val="24"/>
        </w:rPr>
        <w:t xml:space="preserve"> Liu</w:t>
      </w:r>
      <w:r w:rsidR="00815802">
        <w:rPr>
          <w:rFonts w:ascii="Times New Roman" w:hAnsi="Times New Roman" w:cs="Times New Roman"/>
          <w:sz w:val="24"/>
          <w:szCs w:val="24"/>
        </w:rPr>
        <w:t xml:space="preserve"> (2000).</w:t>
      </w:r>
      <w:r w:rsidRPr="00373D40">
        <w:rPr>
          <w:rFonts w:ascii="Times New Roman" w:hAnsi="Times New Roman" w:cs="Times New Roman"/>
          <w:sz w:val="24"/>
          <w:szCs w:val="24"/>
        </w:rPr>
        <w:t xml:space="preserve"> The meta-plot is a superior alternative to the funnel plot that mostly alleviates the disadvantages of the funnel plot while presenting essential information about the primary studies, the field in which the meta-analysis was conducted (i.e., the discipline in which the meta-analysis was carried out, e.g. visual perception, social cognition, etc.), and the results of sensitivity analyses that all aid the interpretation of the meta-analytic result.</w:t>
      </w:r>
    </w:p>
    <w:p w14:paraId="6692A554" w14:textId="77777777"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b/>
          <w:sz w:val="24"/>
          <w:szCs w:val="24"/>
        </w:rPr>
        <w:t>Illustrating the meta-plot with two cherry-picked example meta-analyses</w:t>
      </w:r>
    </w:p>
    <w:p w14:paraId="22DD8553" w14:textId="100BD0F5"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To illustrate the meta-plot, we cherry-picked two meta-analyses that show signs of publication bias and overestimated effects. Later in the paper, we will also show the meta-plot </w:t>
      </w:r>
      <w:r w:rsidR="00E958AB">
        <w:rPr>
          <w:rFonts w:ascii="Times New Roman" w:hAnsi="Times New Roman" w:cs="Times New Roman"/>
          <w:sz w:val="24"/>
          <w:szCs w:val="24"/>
        </w:rPr>
        <w:t>on</w:t>
      </w:r>
      <w:r w:rsidRPr="00373D40">
        <w:rPr>
          <w:rFonts w:ascii="Times New Roman" w:hAnsi="Times New Roman" w:cs="Times New Roman"/>
          <w:sz w:val="24"/>
          <w:szCs w:val="24"/>
        </w:rPr>
        <w:t xml:space="preserve"> ten randomly selected meta-analyses.</w:t>
      </w:r>
    </w:p>
    <w:p w14:paraId="275073A8" w14:textId="70F12825"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The first example meta-analysis</w:t>
      </w:r>
      <w:r w:rsidR="00C2422F">
        <w:rPr>
          <w:rFonts w:ascii="Times New Roman" w:hAnsi="Times New Roman" w:cs="Times New Roman"/>
          <w:sz w:val="24"/>
          <w:szCs w:val="24"/>
        </w:rPr>
        <w:t xml:space="preserve"> of</w:t>
      </w:r>
      <w:r w:rsidRPr="00373D40">
        <w:rPr>
          <w:rFonts w:ascii="Times New Roman" w:hAnsi="Times New Roman" w:cs="Times New Roman"/>
          <w:sz w:val="24"/>
          <w:szCs w:val="24"/>
        </w:rPr>
        <w:t xml:space="preserve"> McCall </w:t>
      </w:r>
      <w:r w:rsidR="00E958AB">
        <w:rPr>
          <w:rFonts w:ascii="Times New Roman" w:hAnsi="Times New Roman" w:cs="Times New Roman"/>
          <w:sz w:val="24"/>
          <w:szCs w:val="24"/>
        </w:rPr>
        <w:t>and</w:t>
      </w:r>
      <w:r w:rsidRPr="00373D40">
        <w:rPr>
          <w:rFonts w:ascii="Times New Roman" w:hAnsi="Times New Roman" w:cs="Times New Roman"/>
          <w:sz w:val="24"/>
          <w:szCs w:val="24"/>
        </w:rPr>
        <w:t xml:space="preserve"> </w:t>
      </w:r>
      <w:proofErr w:type="spellStart"/>
      <w:r w:rsidRPr="00373D40">
        <w:rPr>
          <w:rFonts w:ascii="Times New Roman" w:hAnsi="Times New Roman" w:cs="Times New Roman"/>
          <w:sz w:val="24"/>
          <w:szCs w:val="24"/>
        </w:rPr>
        <w:t>C</w:t>
      </w:r>
      <w:r w:rsidR="00E958AB">
        <w:rPr>
          <w:rFonts w:ascii="Times New Roman" w:hAnsi="Times New Roman" w:cs="Times New Roman"/>
          <w:sz w:val="24"/>
          <w:szCs w:val="24"/>
        </w:rPr>
        <w:t>a</w:t>
      </w:r>
      <w:r w:rsidRPr="00373D40">
        <w:rPr>
          <w:rFonts w:ascii="Times New Roman" w:hAnsi="Times New Roman" w:cs="Times New Roman"/>
          <w:sz w:val="24"/>
          <w:szCs w:val="24"/>
        </w:rPr>
        <w:t>rriger</w:t>
      </w:r>
      <w:proofErr w:type="spellEnd"/>
      <w:r w:rsidR="00815802">
        <w:rPr>
          <w:rFonts w:ascii="Times New Roman" w:hAnsi="Times New Roman" w:cs="Times New Roman"/>
          <w:sz w:val="24"/>
          <w:szCs w:val="24"/>
        </w:rPr>
        <w:t xml:space="preserve"> (1993)</w:t>
      </w:r>
      <w:r w:rsidRPr="00373D40">
        <w:rPr>
          <w:rFonts w:ascii="Times New Roman" w:hAnsi="Times New Roman" w:cs="Times New Roman"/>
          <w:sz w:val="24"/>
          <w:szCs w:val="24"/>
        </w:rPr>
        <w:t xml:space="preserve"> focuses on infant habituation and memory performance as predictors of later IQ, as assessed with the Pearson correlation coefficient. Twelve studies are included in this meta-analysis, with each study contributing one effect size to the analysis. Eleven of the effect sizes were statistically significant based on a two-tailed test with α = .05, and sample sizes of the primary studies varied from 11 to 96 (mean = 37.25, </w:t>
      </w:r>
      <w:proofErr w:type="spellStart"/>
      <w:r w:rsidRPr="00373D40">
        <w:rPr>
          <w:rFonts w:ascii="Times New Roman" w:hAnsi="Times New Roman" w:cs="Times New Roman"/>
          <w:sz w:val="24"/>
          <w:szCs w:val="24"/>
        </w:rPr>
        <w:t>sd</w:t>
      </w:r>
      <w:proofErr w:type="spellEnd"/>
      <w:r w:rsidRPr="00373D40">
        <w:rPr>
          <w:rFonts w:ascii="Times New Roman" w:hAnsi="Times New Roman" w:cs="Times New Roman"/>
          <w:sz w:val="24"/>
          <w:szCs w:val="24"/>
        </w:rPr>
        <w:t xml:space="preserve"> = 29.05). A random-effects meta-analysis was conducted on the Fisher-</w:t>
      </w:r>
      <w:r w:rsidRPr="00373D40">
        <w:rPr>
          <w:rFonts w:ascii="Times New Roman" w:hAnsi="Times New Roman" w:cs="Times New Roman"/>
          <w:i/>
          <w:sz w:val="24"/>
          <w:szCs w:val="24"/>
        </w:rPr>
        <w:t>z</w:t>
      </w:r>
      <w:r w:rsidRPr="00373D40">
        <w:rPr>
          <w:rFonts w:ascii="Times New Roman" w:hAnsi="Times New Roman" w:cs="Times New Roman"/>
          <w:sz w:val="24"/>
          <w:szCs w:val="24"/>
        </w:rPr>
        <w:t xml:space="preserve"> transformed correlations, using the </w:t>
      </w:r>
      <w:proofErr w:type="spellStart"/>
      <w:r w:rsidRPr="00373D40">
        <w:rPr>
          <w:rFonts w:ascii="Times New Roman" w:hAnsi="Times New Roman" w:cs="Times New Roman"/>
          <w:sz w:val="24"/>
          <w:szCs w:val="24"/>
        </w:rPr>
        <w:t>Paule</w:t>
      </w:r>
      <w:proofErr w:type="spellEnd"/>
      <w:r w:rsidRPr="00373D40">
        <w:rPr>
          <w:rFonts w:ascii="Times New Roman" w:hAnsi="Times New Roman" w:cs="Times New Roman"/>
          <w:sz w:val="24"/>
          <w:szCs w:val="24"/>
        </w:rPr>
        <w:t>-Mandel estimator</w:t>
      </w:r>
      <w:r w:rsidR="00815802">
        <w:rPr>
          <w:rFonts w:ascii="Times New Roman" w:hAnsi="Times New Roman" w:cs="Times New Roman"/>
          <w:sz w:val="24"/>
          <w:szCs w:val="24"/>
        </w:rPr>
        <w:t xml:space="preserve"> (</w:t>
      </w:r>
      <w:proofErr w:type="spellStart"/>
      <w:r w:rsidR="00815802">
        <w:rPr>
          <w:rFonts w:ascii="Times New Roman" w:hAnsi="Times New Roman" w:cs="Times New Roman"/>
          <w:sz w:val="24"/>
          <w:szCs w:val="24"/>
        </w:rPr>
        <w:t>Paule</w:t>
      </w:r>
      <w:proofErr w:type="spellEnd"/>
      <w:r w:rsidR="00815802">
        <w:rPr>
          <w:rFonts w:ascii="Times New Roman" w:hAnsi="Times New Roman" w:cs="Times New Roman"/>
          <w:sz w:val="24"/>
          <w:szCs w:val="24"/>
        </w:rPr>
        <w:t xml:space="preserve"> &amp; Mandel, 1982)</w:t>
      </w:r>
      <w:r w:rsidRPr="00373D40">
        <w:rPr>
          <w:rFonts w:ascii="Times New Roman" w:hAnsi="Times New Roman" w:cs="Times New Roman"/>
          <w:sz w:val="24"/>
          <w:szCs w:val="24"/>
        </w:rPr>
        <w:t xml:space="preserve"> for the between-study variance</w:t>
      </w:r>
      <w:r w:rsidR="00E958AB">
        <w:rPr>
          <w:rFonts w:ascii="Times New Roman" w:hAnsi="Times New Roman" w:cs="Times New Roman"/>
          <w:sz w:val="24"/>
          <w:szCs w:val="24"/>
        </w:rPr>
        <w:t xml:space="preserve"> in true effect size</w:t>
      </w:r>
      <w:r w:rsidRPr="00373D40">
        <w:rPr>
          <w:rFonts w:ascii="Times New Roman" w:hAnsi="Times New Roman" w:cs="Times New Roman"/>
          <w:sz w:val="24"/>
          <w:szCs w:val="24"/>
        </w:rPr>
        <w:t xml:space="preserve">. The meta-analysis yielded a correlation estimate equal to </w:t>
      </w:r>
      <w:r w:rsidRPr="00373D40">
        <w:rPr>
          <w:rFonts w:ascii="Times New Roman" w:hAnsi="Times New Roman" w:cs="Times New Roman"/>
          <w:i/>
          <w:sz w:val="24"/>
          <w:szCs w:val="24"/>
        </w:rPr>
        <w:t xml:space="preserve">r </w:t>
      </w:r>
      <w:r w:rsidRPr="00373D40">
        <w:rPr>
          <w:rFonts w:ascii="Times New Roman" w:hAnsi="Times New Roman" w:cs="Times New Roman"/>
          <w:sz w:val="24"/>
          <w:szCs w:val="24"/>
        </w:rPr>
        <w:t xml:space="preserve">= .390, </w:t>
      </w:r>
      <w:r w:rsidRPr="00373D40">
        <w:rPr>
          <w:rFonts w:ascii="Times New Roman" w:hAnsi="Times New Roman" w:cs="Times New Roman"/>
          <w:i/>
          <w:sz w:val="24"/>
          <w:szCs w:val="24"/>
        </w:rPr>
        <w:t xml:space="preserve">p &lt; </w:t>
      </w:r>
      <w:r w:rsidRPr="00373D40">
        <w:rPr>
          <w:rFonts w:ascii="Times New Roman" w:hAnsi="Times New Roman" w:cs="Times New Roman"/>
          <w:sz w:val="24"/>
          <w:szCs w:val="24"/>
        </w:rPr>
        <w:t>.001, 95% CI [.306; .469]. No evidence of heterogeneity was obtained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oMath>
      <w:r w:rsidRPr="00373D40">
        <w:rPr>
          <w:rFonts w:ascii="Times New Roman" w:hAnsi="Times New Roman" w:cs="Times New Roman"/>
          <w:sz w:val="24"/>
          <w:szCs w:val="24"/>
        </w:rPr>
        <w:t xml:space="preserve">= 0, </w:t>
      </w:r>
      <w:r w:rsidRPr="00373D40">
        <w:rPr>
          <w:rFonts w:ascii="Times New Roman" w:hAnsi="Times New Roman" w:cs="Times New Roman"/>
          <w:i/>
          <w:sz w:val="24"/>
          <w:szCs w:val="24"/>
        </w:rPr>
        <w:t>Q</w:t>
      </w:r>
      <w:r w:rsidRPr="00373D40">
        <w:rPr>
          <w:rFonts w:ascii="Times New Roman" w:hAnsi="Times New Roman" w:cs="Times New Roman"/>
          <w:sz w:val="24"/>
          <w:szCs w:val="24"/>
        </w:rPr>
        <w:t xml:space="preserve">(11) = 6.74, </w:t>
      </w:r>
      <w:r w:rsidRPr="00373D40">
        <w:rPr>
          <w:rFonts w:ascii="Times New Roman" w:hAnsi="Times New Roman" w:cs="Times New Roman"/>
          <w:i/>
          <w:sz w:val="24"/>
          <w:szCs w:val="24"/>
        </w:rPr>
        <w:t xml:space="preserve">p </w:t>
      </w:r>
      <w:r w:rsidRPr="00373D40">
        <w:rPr>
          <w:rFonts w:ascii="Times New Roman" w:hAnsi="Times New Roman" w:cs="Times New Roman"/>
          <w:sz w:val="24"/>
          <w:szCs w:val="24"/>
        </w:rPr>
        <w:t xml:space="preserve">= .820; </w:t>
      </w:r>
      <w:r w:rsidRPr="00373D40">
        <w:rPr>
          <w:rFonts w:ascii="Times New Roman" w:hAnsi="Times New Roman" w:cs="Times New Roman"/>
          <w:i/>
          <w:sz w:val="24"/>
          <w:szCs w:val="24"/>
        </w:rPr>
        <w:t>I</w:t>
      </w:r>
      <w:r w:rsidRPr="00373D40">
        <w:rPr>
          <w:rFonts w:ascii="Times New Roman" w:hAnsi="Times New Roman" w:cs="Times New Roman"/>
          <w:sz w:val="24"/>
          <w:szCs w:val="24"/>
          <w:vertAlign w:val="superscript"/>
        </w:rPr>
        <w:t>2</w:t>
      </w:r>
      <w:r w:rsidRPr="00373D40">
        <w:rPr>
          <w:rFonts w:ascii="Times New Roman" w:hAnsi="Times New Roman" w:cs="Times New Roman"/>
          <w:sz w:val="24"/>
          <w:szCs w:val="24"/>
        </w:rPr>
        <w:t xml:space="preserve"> = 0, 95% CI [0; 38.76]).</w:t>
      </w:r>
    </w:p>
    <w:p w14:paraId="5471B7D7" w14:textId="5CBD95BF" w:rsidR="00A3270F" w:rsidRDefault="001E24DC" w:rsidP="00373D4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left column of Figure 1 shows the funnel plot (top) and contour-enhanced funnel plot (bottom) of the </w:t>
      </w:r>
      <w:r w:rsidR="00B51952" w:rsidRPr="00373D40">
        <w:rPr>
          <w:rFonts w:ascii="Times New Roman" w:hAnsi="Times New Roman" w:cs="Times New Roman"/>
          <w:sz w:val="24"/>
          <w:szCs w:val="24"/>
        </w:rPr>
        <w:t>meta-analysis</w:t>
      </w:r>
      <w:r>
        <w:rPr>
          <w:rFonts w:ascii="Times New Roman" w:hAnsi="Times New Roman" w:cs="Times New Roman"/>
          <w:sz w:val="24"/>
          <w:szCs w:val="24"/>
        </w:rPr>
        <w:t xml:space="preserve">. These plots </w:t>
      </w:r>
      <w:r w:rsidR="00B51952" w:rsidRPr="00373D40">
        <w:rPr>
          <w:rFonts w:ascii="Times New Roman" w:hAnsi="Times New Roman" w:cs="Times New Roman"/>
          <w:sz w:val="24"/>
          <w:szCs w:val="24"/>
        </w:rPr>
        <w:t xml:space="preserve">suggest a small-study effect as primary study effect size seems to be negatively associated to sample size (Egger’s test </w:t>
      </w:r>
      <w:r w:rsidR="00B51952" w:rsidRPr="00373D40">
        <w:rPr>
          <w:rFonts w:ascii="Times New Roman" w:hAnsi="Times New Roman" w:cs="Times New Roman"/>
          <w:i/>
          <w:sz w:val="24"/>
          <w:szCs w:val="24"/>
        </w:rPr>
        <w:t xml:space="preserve">z </w:t>
      </w:r>
      <w:r w:rsidR="00B51952" w:rsidRPr="00373D40">
        <w:rPr>
          <w:rFonts w:ascii="Times New Roman" w:hAnsi="Times New Roman" w:cs="Times New Roman"/>
          <w:sz w:val="24"/>
          <w:szCs w:val="24"/>
        </w:rPr>
        <w:t xml:space="preserve">= 2.241, </w:t>
      </w:r>
      <w:r w:rsidR="00B51952" w:rsidRPr="00373D40">
        <w:rPr>
          <w:rFonts w:ascii="Times New Roman" w:hAnsi="Times New Roman" w:cs="Times New Roman"/>
          <w:i/>
          <w:sz w:val="24"/>
          <w:szCs w:val="24"/>
        </w:rPr>
        <w:t xml:space="preserve">p </w:t>
      </w:r>
      <w:r w:rsidR="00B51952" w:rsidRPr="00373D40">
        <w:rPr>
          <w:rFonts w:ascii="Times New Roman" w:hAnsi="Times New Roman" w:cs="Times New Roman"/>
          <w:sz w:val="24"/>
          <w:szCs w:val="24"/>
        </w:rPr>
        <w:t xml:space="preserve">= .025). </w:t>
      </w:r>
      <w:r w:rsidR="00B51952" w:rsidRPr="00373D40">
        <w:rPr>
          <w:rFonts w:ascii="Times New Roman" w:hAnsi="Times New Roman" w:cs="Times New Roman"/>
          <w:i/>
          <w:sz w:val="24"/>
          <w:szCs w:val="24"/>
        </w:rPr>
        <w:t>P</w:t>
      </w:r>
      <w:r w:rsidR="00B51952" w:rsidRPr="00373D40">
        <w:rPr>
          <w:rFonts w:ascii="Times New Roman" w:hAnsi="Times New Roman" w:cs="Times New Roman"/>
          <w:sz w:val="24"/>
          <w:szCs w:val="24"/>
        </w:rPr>
        <w:t>-</w:t>
      </w:r>
      <w:r w:rsidR="00B51952" w:rsidRPr="00373D40">
        <w:rPr>
          <w:rFonts w:ascii="Times New Roman" w:hAnsi="Times New Roman" w:cs="Times New Roman"/>
          <w:sz w:val="24"/>
          <w:szCs w:val="24"/>
        </w:rPr>
        <w:lastRenderedPageBreak/>
        <w:t>uniform</w:t>
      </w:r>
      <w:r w:rsidR="00815802">
        <w:rPr>
          <w:rFonts w:ascii="Times New Roman" w:hAnsi="Times New Roman" w:cs="Times New Roman"/>
          <w:sz w:val="24"/>
          <w:szCs w:val="24"/>
        </w:rPr>
        <w:t xml:space="preserve"> (Van Aert et al., 2016; Van Assen et al., 2015),</w:t>
      </w:r>
      <w:r w:rsidR="00B51952" w:rsidRPr="00373D40">
        <w:rPr>
          <w:rFonts w:ascii="Times New Roman" w:hAnsi="Times New Roman" w:cs="Times New Roman"/>
          <w:sz w:val="24"/>
          <w:szCs w:val="24"/>
        </w:rPr>
        <w:t xml:space="preserve"> a method to test and correct for publication bias, indicates that publication bias (at least partly) causes the small-study effect (L = 2.615, </w:t>
      </w:r>
      <w:r w:rsidR="00B51952" w:rsidRPr="00373D40">
        <w:rPr>
          <w:rFonts w:ascii="Times New Roman" w:hAnsi="Times New Roman" w:cs="Times New Roman"/>
          <w:i/>
          <w:sz w:val="24"/>
          <w:szCs w:val="24"/>
        </w:rPr>
        <w:t xml:space="preserve">p </w:t>
      </w:r>
      <w:r w:rsidR="00B51952" w:rsidRPr="00373D40">
        <w:rPr>
          <w:rFonts w:ascii="Times New Roman" w:hAnsi="Times New Roman" w:cs="Times New Roman"/>
          <w:sz w:val="24"/>
          <w:szCs w:val="24"/>
        </w:rPr>
        <w:t xml:space="preserve">= .005) in the </w:t>
      </w:r>
      <w:r w:rsidR="00E958AB">
        <w:rPr>
          <w:rFonts w:ascii="Times New Roman" w:hAnsi="Times New Roman" w:cs="Times New Roman"/>
          <w:sz w:val="24"/>
          <w:szCs w:val="24"/>
        </w:rPr>
        <w:t xml:space="preserve">meta-analysis </w:t>
      </w:r>
      <w:r w:rsidR="00B51952" w:rsidRPr="00373D40">
        <w:rPr>
          <w:rFonts w:ascii="Times New Roman" w:hAnsi="Times New Roman" w:cs="Times New Roman"/>
          <w:sz w:val="24"/>
          <w:szCs w:val="24"/>
        </w:rPr>
        <w:t xml:space="preserve">of McCall and </w:t>
      </w:r>
      <w:proofErr w:type="spellStart"/>
      <w:r w:rsidR="00B51952" w:rsidRPr="00373D40">
        <w:rPr>
          <w:rFonts w:ascii="Times New Roman" w:hAnsi="Times New Roman" w:cs="Times New Roman"/>
          <w:sz w:val="24"/>
          <w:szCs w:val="24"/>
        </w:rPr>
        <w:t>Carriger</w:t>
      </w:r>
      <w:proofErr w:type="spellEnd"/>
      <w:r w:rsidR="00B51952" w:rsidRPr="00373D40">
        <w:rPr>
          <w:rFonts w:ascii="Times New Roman" w:hAnsi="Times New Roman" w:cs="Times New Roman"/>
          <w:sz w:val="24"/>
          <w:szCs w:val="24"/>
        </w:rPr>
        <w:t xml:space="preserve">. </w:t>
      </w:r>
    </w:p>
    <w:p w14:paraId="7026A5FD" w14:textId="5E7E3671" w:rsidR="00680B84" w:rsidRDefault="00680B84" w:rsidP="00373D40">
      <w:pPr>
        <w:spacing w:line="480" w:lineRule="auto"/>
        <w:rPr>
          <w:rFonts w:ascii="Times New Roman" w:hAnsi="Times New Roman" w:cs="Times New Roman"/>
          <w:sz w:val="24"/>
          <w:szCs w:val="24"/>
        </w:rPr>
      </w:pPr>
      <w:r w:rsidRPr="00E26233">
        <w:rPr>
          <w:noProof/>
          <w:lang w:eastAsia="nl-NL"/>
        </w:rPr>
        <w:drawing>
          <wp:inline distT="0" distB="0" distL="0" distR="0" wp14:anchorId="2EB60A00" wp14:editId="18AA7852">
            <wp:extent cx="5486400" cy="4572000"/>
            <wp:effectExtent l="0" t="0" r="0" b="0"/>
            <wp:docPr id="1" name="Picture 1" descr="C:\Users\Marcel\Dropbox\papers\submissions\2017 metaplot\Funnel_plots_McCall_Rabel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Dropbox\papers\submissions\2017 metaplot\Funnel_plots_McCall_Rabelo.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5457D3BB" w14:textId="7447C75F" w:rsidR="00680B84" w:rsidRPr="00E26233" w:rsidRDefault="00680B84" w:rsidP="00680B84">
      <w:pPr>
        <w:spacing w:line="480" w:lineRule="auto"/>
        <w:rPr>
          <w:rFonts w:ascii="Times New Roman" w:hAnsi="Times New Roman" w:cs="Times New Roman"/>
          <w:sz w:val="24"/>
          <w:szCs w:val="24"/>
        </w:rPr>
      </w:pPr>
      <w:r w:rsidRPr="00E26233">
        <w:rPr>
          <w:rFonts w:ascii="Times New Roman" w:hAnsi="Times New Roman" w:cs="Times New Roman"/>
          <w:sz w:val="24"/>
          <w:szCs w:val="24"/>
        </w:rPr>
        <w:t>Figure 1</w:t>
      </w:r>
      <w:r w:rsidR="009C7043">
        <w:rPr>
          <w:rFonts w:ascii="Times New Roman" w:hAnsi="Times New Roman" w:cs="Times New Roman"/>
          <w:sz w:val="24"/>
          <w:szCs w:val="24"/>
        </w:rPr>
        <w:t>.</w:t>
      </w:r>
      <w:r w:rsidRPr="00E26233">
        <w:rPr>
          <w:rFonts w:ascii="Times New Roman" w:hAnsi="Times New Roman" w:cs="Times New Roman"/>
          <w:sz w:val="24"/>
          <w:szCs w:val="24"/>
        </w:rPr>
        <w:t xml:space="preserve"> Funnel plots (</w:t>
      </w:r>
      <w:r>
        <w:rPr>
          <w:rFonts w:ascii="Times New Roman" w:hAnsi="Times New Roman" w:cs="Times New Roman"/>
          <w:sz w:val="24"/>
          <w:szCs w:val="24"/>
        </w:rPr>
        <w:t>first row</w:t>
      </w:r>
      <w:r w:rsidRPr="00E26233">
        <w:rPr>
          <w:rFonts w:ascii="Times New Roman" w:hAnsi="Times New Roman" w:cs="Times New Roman"/>
          <w:sz w:val="24"/>
          <w:szCs w:val="24"/>
        </w:rPr>
        <w:t>)</w:t>
      </w:r>
      <w:r>
        <w:rPr>
          <w:rFonts w:ascii="Times New Roman" w:hAnsi="Times New Roman" w:cs="Times New Roman"/>
          <w:sz w:val="24"/>
          <w:szCs w:val="24"/>
        </w:rPr>
        <w:t xml:space="preserve"> and contour-enhanced funnel plots (second row)</w:t>
      </w:r>
      <w:r w:rsidRPr="00E26233">
        <w:rPr>
          <w:rFonts w:ascii="Times New Roman" w:hAnsi="Times New Roman" w:cs="Times New Roman"/>
          <w:sz w:val="24"/>
          <w:szCs w:val="24"/>
        </w:rPr>
        <w:t xml:space="preserve"> of McCall and </w:t>
      </w:r>
      <w:proofErr w:type="spellStart"/>
      <w:r w:rsidRPr="00E26233">
        <w:rPr>
          <w:rFonts w:ascii="Times New Roman" w:hAnsi="Times New Roman" w:cs="Times New Roman"/>
          <w:sz w:val="24"/>
          <w:szCs w:val="24"/>
        </w:rPr>
        <w:t>Carriger</w:t>
      </w:r>
      <w:proofErr w:type="spellEnd"/>
      <w:r w:rsidRPr="00E26233">
        <w:rPr>
          <w:rFonts w:ascii="Times New Roman" w:hAnsi="Times New Roman" w:cs="Times New Roman"/>
          <w:sz w:val="24"/>
          <w:szCs w:val="24"/>
        </w:rPr>
        <w:t xml:space="preserve"> (1993; </w:t>
      </w:r>
      <w:r>
        <w:rPr>
          <w:rFonts w:ascii="Times New Roman" w:hAnsi="Times New Roman" w:cs="Times New Roman"/>
          <w:sz w:val="24"/>
          <w:szCs w:val="24"/>
        </w:rPr>
        <w:t>first column</w:t>
      </w:r>
      <w:r w:rsidRPr="00E26233">
        <w:rPr>
          <w:rFonts w:ascii="Times New Roman" w:hAnsi="Times New Roman" w:cs="Times New Roman"/>
          <w:sz w:val="24"/>
          <w:szCs w:val="24"/>
        </w:rPr>
        <w:t xml:space="preserve">) and </w:t>
      </w:r>
      <w:proofErr w:type="spellStart"/>
      <w:r w:rsidRPr="00E26233">
        <w:rPr>
          <w:rFonts w:ascii="Times New Roman" w:hAnsi="Times New Roman" w:cs="Times New Roman"/>
          <w:sz w:val="24"/>
          <w:szCs w:val="24"/>
        </w:rPr>
        <w:t>Rabelo</w:t>
      </w:r>
      <w:proofErr w:type="spellEnd"/>
      <w:r w:rsidRPr="00E26233">
        <w:rPr>
          <w:rFonts w:ascii="Times New Roman" w:hAnsi="Times New Roman" w:cs="Times New Roman"/>
          <w:sz w:val="24"/>
          <w:szCs w:val="24"/>
        </w:rPr>
        <w:t xml:space="preserve"> et al. (2015;</w:t>
      </w:r>
      <w:r>
        <w:rPr>
          <w:rFonts w:ascii="Times New Roman" w:hAnsi="Times New Roman" w:cs="Times New Roman"/>
          <w:sz w:val="24"/>
          <w:szCs w:val="24"/>
        </w:rPr>
        <w:t xml:space="preserve"> </w:t>
      </w:r>
      <w:r w:rsidR="00DC3289">
        <w:rPr>
          <w:rFonts w:ascii="Times New Roman" w:hAnsi="Times New Roman" w:cs="Times New Roman"/>
          <w:sz w:val="24"/>
          <w:szCs w:val="24"/>
        </w:rPr>
        <w:t xml:space="preserve">second </w:t>
      </w:r>
      <w:r>
        <w:rPr>
          <w:rFonts w:ascii="Times New Roman" w:hAnsi="Times New Roman" w:cs="Times New Roman"/>
          <w:sz w:val="24"/>
          <w:szCs w:val="24"/>
        </w:rPr>
        <w:t>column</w:t>
      </w:r>
      <w:r w:rsidRPr="00E26233">
        <w:rPr>
          <w:rFonts w:ascii="Times New Roman" w:hAnsi="Times New Roman" w:cs="Times New Roman"/>
          <w:sz w:val="24"/>
          <w:szCs w:val="24"/>
        </w:rPr>
        <w:t>).</w:t>
      </w:r>
    </w:p>
    <w:p w14:paraId="2AFB88FC" w14:textId="77777777" w:rsidR="00680B84" w:rsidRPr="00373D40" w:rsidRDefault="00680B84" w:rsidP="00373D40">
      <w:pPr>
        <w:spacing w:line="480" w:lineRule="auto"/>
        <w:rPr>
          <w:rFonts w:ascii="Times New Roman" w:hAnsi="Times New Roman" w:cs="Times New Roman"/>
          <w:sz w:val="24"/>
          <w:szCs w:val="24"/>
        </w:rPr>
      </w:pPr>
    </w:p>
    <w:p w14:paraId="29A69BB5" w14:textId="0756E0A3"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Adjusting for publication bias,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-uniform’s estimate equaled </w:t>
      </w:r>
      <w:r w:rsidRPr="00373D40">
        <w:rPr>
          <w:rFonts w:ascii="Times New Roman" w:hAnsi="Times New Roman" w:cs="Times New Roman"/>
          <w:i/>
          <w:sz w:val="24"/>
          <w:szCs w:val="24"/>
        </w:rPr>
        <w:t xml:space="preserve">r </w:t>
      </w:r>
      <w:r w:rsidRPr="00373D40">
        <w:rPr>
          <w:rFonts w:ascii="Times New Roman" w:hAnsi="Times New Roman" w:cs="Times New Roman"/>
          <w:sz w:val="24"/>
          <w:szCs w:val="24"/>
        </w:rPr>
        <w:t>= .177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 = .119, 95% CI [-.233; .340]), whereas the estimate of the selection model approach by </w:t>
      </w:r>
      <w:proofErr w:type="spellStart"/>
      <w:r w:rsidRPr="00373D40">
        <w:rPr>
          <w:rFonts w:ascii="Times New Roman" w:hAnsi="Times New Roman" w:cs="Times New Roman"/>
          <w:sz w:val="24"/>
          <w:szCs w:val="24"/>
        </w:rPr>
        <w:t>Vevea</w:t>
      </w:r>
      <w:proofErr w:type="spellEnd"/>
      <w:r w:rsidRPr="00373D40">
        <w:rPr>
          <w:rFonts w:ascii="Times New Roman" w:hAnsi="Times New Roman" w:cs="Times New Roman"/>
          <w:sz w:val="24"/>
          <w:szCs w:val="24"/>
        </w:rPr>
        <w:t xml:space="preserve"> and Hedges</w:t>
      </w:r>
      <w:r w:rsidR="00815802">
        <w:rPr>
          <w:rFonts w:ascii="Times New Roman" w:hAnsi="Times New Roman" w:cs="Times New Roman"/>
          <w:sz w:val="24"/>
          <w:szCs w:val="24"/>
        </w:rPr>
        <w:t xml:space="preserve"> (1995)</w:t>
      </w:r>
      <w:r w:rsidRPr="00373D40">
        <w:rPr>
          <w:rFonts w:ascii="Times New Roman" w:hAnsi="Times New Roman" w:cs="Times New Roman"/>
          <w:sz w:val="24"/>
          <w:szCs w:val="24"/>
        </w:rPr>
        <w:t xml:space="preserve"> to correct for publication bias was </w:t>
      </w:r>
      <w:r w:rsidRPr="00373D40">
        <w:rPr>
          <w:rFonts w:ascii="Times New Roman" w:hAnsi="Times New Roman" w:cs="Times New Roman"/>
          <w:i/>
          <w:sz w:val="24"/>
          <w:szCs w:val="24"/>
        </w:rPr>
        <w:t xml:space="preserve">r </w:t>
      </w:r>
      <w:r w:rsidRPr="00373D40">
        <w:rPr>
          <w:rFonts w:ascii="Times New Roman" w:hAnsi="Times New Roman" w:cs="Times New Roman"/>
          <w:sz w:val="24"/>
          <w:szCs w:val="24"/>
        </w:rPr>
        <w:t>= .263 (</w:t>
      </w:r>
      <w:r w:rsidRPr="00373D40">
        <w:rPr>
          <w:rFonts w:ascii="Times New Roman" w:hAnsi="Times New Roman" w:cs="Times New Roman"/>
          <w:i/>
          <w:sz w:val="24"/>
          <w:szCs w:val="24"/>
        </w:rPr>
        <w:t xml:space="preserve">p </w:t>
      </w:r>
      <w:r w:rsidRPr="00373D40">
        <w:rPr>
          <w:rFonts w:ascii="Times New Roman" w:hAnsi="Times New Roman" w:cs="Times New Roman"/>
          <w:sz w:val="24"/>
          <w:szCs w:val="24"/>
        </w:rPr>
        <w:t xml:space="preserve">&lt; .001, 95% CI   [.224; .301],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oMath>
      <w:r w:rsidRPr="00373D40">
        <w:rPr>
          <w:rFonts w:ascii="Times New Roman" w:hAnsi="Times New Roman" w:cs="Times New Roman"/>
          <w:sz w:val="24"/>
          <w:szCs w:val="24"/>
        </w:rPr>
        <w:t>= 0). To conclude, both the funnel plot</w:t>
      </w:r>
      <w:r w:rsidR="001E24DC">
        <w:rPr>
          <w:rFonts w:ascii="Times New Roman" w:hAnsi="Times New Roman" w:cs="Times New Roman"/>
          <w:sz w:val="24"/>
          <w:szCs w:val="24"/>
        </w:rPr>
        <w:t>s</w:t>
      </w:r>
      <w:r w:rsidRPr="00373D40">
        <w:rPr>
          <w:rFonts w:ascii="Times New Roman" w:hAnsi="Times New Roman" w:cs="Times New Roman"/>
          <w:sz w:val="24"/>
          <w:szCs w:val="24"/>
        </w:rPr>
        <w:t xml:space="preserve">, publication bias tests, and publication bias correction methods suggest that the meta-analysis overestimates the true effect size because of publication bias; </w:t>
      </w:r>
      <w:r w:rsidRPr="00373D40">
        <w:rPr>
          <w:rFonts w:ascii="Times New Roman" w:hAnsi="Times New Roman" w:cs="Times New Roman"/>
          <w:sz w:val="24"/>
          <w:szCs w:val="24"/>
        </w:rPr>
        <w:lastRenderedPageBreak/>
        <w:t xml:space="preserve">the evidence in favor of an association between infant inhabitation and later IQ is substantially smaller than </w:t>
      </w:r>
      <w:r w:rsidR="00614575">
        <w:rPr>
          <w:rFonts w:ascii="Times New Roman" w:hAnsi="Times New Roman" w:cs="Times New Roman"/>
          <w:sz w:val="24"/>
          <w:szCs w:val="24"/>
        </w:rPr>
        <w:t xml:space="preserve">suggested by </w:t>
      </w:r>
      <w:r w:rsidRPr="00373D40">
        <w:rPr>
          <w:rFonts w:ascii="Times New Roman" w:hAnsi="Times New Roman" w:cs="Times New Roman"/>
          <w:sz w:val="24"/>
          <w:szCs w:val="24"/>
        </w:rPr>
        <w:t xml:space="preserve">the random-effects meta-analysis. </w:t>
      </w:r>
    </w:p>
    <w:p w14:paraId="77B0381B" w14:textId="24FF6769"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second example meta-analysis </w:t>
      </w:r>
      <w:r w:rsidR="00C2422F">
        <w:rPr>
          <w:rFonts w:ascii="Times New Roman" w:hAnsi="Times New Roman" w:cs="Times New Roman"/>
          <w:sz w:val="24"/>
          <w:szCs w:val="24"/>
        </w:rPr>
        <w:t xml:space="preserve">of </w:t>
      </w:r>
      <w:proofErr w:type="spellStart"/>
      <w:r w:rsidRPr="00373D40">
        <w:rPr>
          <w:rFonts w:ascii="Times New Roman" w:hAnsi="Times New Roman" w:cs="Times New Roman"/>
          <w:sz w:val="24"/>
          <w:szCs w:val="24"/>
        </w:rPr>
        <w:t>Rabelo</w:t>
      </w:r>
      <w:proofErr w:type="spellEnd"/>
      <w:r w:rsidR="00815802">
        <w:rPr>
          <w:rFonts w:ascii="Times New Roman" w:hAnsi="Times New Roman" w:cs="Times New Roman"/>
          <w:sz w:val="24"/>
          <w:szCs w:val="24"/>
        </w:rPr>
        <w:t xml:space="preserve"> et al. (2015)</w:t>
      </w:r>
      <w:r w:rsidRPr="00373D40">
        <w:rPr>
          <w:rFonts w:ascii="Times New Roman" w:hAnsi="Times New Roman" w:cs="Times New Roman"/>
          <w:sz w:val="24"/>
          <w:szCs w:val="24"/>
        </w:rPr>
        <w:t xml:space="preserve"> studies the relation between the sensation of weight and moral judgement of importance. This meta-analysis contains 25 effect sizes, transformed to standardized mean difference Hedges’ </w:t>
      </w:r>
      <w:r w:rsidRPr="00373D40">
        <w:rPr>
          <w:rFonts w:ascii="Times New Roman" w:hAnsi="Times New Roman" w:cs="Times New Roman"/>
          <w:i/>
          <w:sz w:val="24"/>
          <w:szCs w:val="24"/>
        </w:rPr>
        <w:t>g</w:t>
      </w:r>
      <w:r w:rsidRPr="00373D40">
        <w:rPr>
          <w:rFonts w:ascii="Times New Roman" w:hAnsi="Times New Roman" w:cs="Times New Roman"/>
          <w:sz w:val="24"/>
          <w:szCs w:val="24"/>
        </w:rPr>
        <w:t>, with 23 being statistically significant if tested two-sided with α = .05, and all of them being statistically significant if tested one-sided. The average sample size is 61.12 (</w:t>
      </w:r>
      <w:proofErr w:type="spellStart"/>
      <w:r w:rsidRPr="00373D40">
        <w:rPr>
          <w:rFonts w:ascii="Times New Roman" w:hAnsi="Times New Roman" w:cs="Times New Roman"/>
          <w:sz w:val="24"/>
          <w:szCs w:val="24"/>
        </w:rPr>
        <w:t>sd</w:t>
      </w:r>
      <w:proofErr w:type="spellEnd"/>
      <w:r w:rsidRPr="00373D40">
        <w:rPr>
          <w:rFonts w:ascii="Times New Roman" w:hAnsi="Times New Roman" w:cs="Times New Roman"/>
          <w:sz w:val="24"/>
          <w:szCs w:val="24"/>
        </w:rPr>
        <w:t xml:space="preserve"> = 20.22, </w:t>
      </w:r>
      <w:r w:rsidRPr="00373D40">
        <w:rPr>
          <w:rFonts w:ascii="Times New Roman" w:hAnsi="Times New Roman" w:cs="Times New Roman"/>
          <w:i/>
          <w:sz w:val="24"/>
          <w:szCs w:val="24"/>
        </w:rPr>
        <w:t>N</w:t>
      </w:r>
      <w:r w:rsidRPr="00373D40">
        <w:rPr>
          <w:rFonts w:ascii="Times New Roman" w:hAnsi="Times New Roman" w:cs="Times New Roman"/>
          <w:sz w:val="24"/>
          <w:szCs w:val="24"/>
        </w:rPr>
        <w:t xml:space="preserve"> ranging from 30 to 100). The random-effects meta-analysis resulted in a statistically significant medium effect size estimate of </w:t>
      </w:r>
      <w:r w:rsidRPr="00373D40">
        <w:rPr>
          <w:rFonts w:ascii="Times New Roman" w:hAnsi="Times New Roman" w:cs="Times New Roman"/>
          <w:i/>
          <w:sz w:val="24"/>
          <w:szCs w:val="24"/>
        </w:rPr>
        <w:t>g</w:t>
      </w:r>
      <w:r w:rsidRPr="00373D40">
        <w:rPr>
          <w:rFonts w:ascii="Times New Roman" w:hAnsi="Times New Roman" w:cs="Times New Roman"/>
          <w:sz w:val="24"/>
          <w:szCs w:val="24"/>
        </w:rPr>
        <w:t xml:space="preserve"> = 0.571, </w:t>
      </w:r>
      <w:r w:rsidRPr="00373D40">
        <w:rPr>
          <w:rFonts w:ascii="Times New Roman" w:hAnsi="Times New Roman" w:cs="Times New Roman"/>
          <w:i/>
          <w:sz w:val="24"/>
          <w:szCs w:val="24"/>
        </w:rPr>
        <w:t xml:space="preserve">p </w:t>
      </w:r>
      <w:r w:rsidRPr="00373D40">
        <w:rPr>
          <w:rFonts w:ascii="Times New Roman" w:hAnsi="Times New Roman" w:cs="Times New Roman"/>
          <w:sz w:val="24"/>
          <w:szCs w:val="24"/>
        </w:rPr>
        <w:t xml:space="preserve">&lt; .001, 95% CI [0.468: 0.673], and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oMath>
      <w:r w:rsidRPr="00373D40">
        <w:rPr>
          <w:rFonts w:ascii="Times New Roman" w:hAnsi="Times New Roman" w:cs="Times New Roman"/>
          <w:sz w:val="24"/>
          <w:szCs w:val="24"/>
        </w:rPr>
        <w:t>= 0 (</w:t>
      </w:r>
      <w:r w:rsidRPr="00373D40">
        <w:rPr>
          <w:rFonts w:ascii="Times New Roman" w:hAnsi="Times New Roman" w:cs="Times New Roman"/>
          <w:i/>
          <w:sz w:val="24"/>
          <w:szCs w:val="24"/>
        </w:rPr>
        <w:t>Q</w:t>
      </w:r>
      <w:r w:rsidRPr="00373D40">
        <w:rPr>
          <w:rFonts w:ascii="Times New Roman" w:hAnsi="Times New Roman" w:cs="Times New Roman"/>
          <w:sz w:val="24"/>
          <w:szCs w:val="24"/>
        </w:rPr>
        <w:t xml:space="preserve">(24) = 4.6,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 = .999993; I</w:t>
      </w:r>
      <w:r w:rsidRPr="00373D40">
        <w:rPr>
          <w:rFonts w:ascii="Times New Roman" w:hAnsi="Times New Roman" w:cs="Times New Roman"/>
          <w:sz w:val="24"/>
          <w:szCs w:val="24"/>
          <w:vertAlign w:val="superscript"/>
        </w:rPr>
        <w:t>2</w:t>
      </w:r>
      <w:r w:rsidRPr="00373D40">
        <w:rPr>
          <w:rFonts w:ascii="Times New Roman" w:hAnsi="Times New Roman" w:cs="Times New Roman"/>
          <w:sz w:val="24"/>
          <w:szCs w:val="24"/>
        </w:rPr>
        <w:t xml:space="preserve"> = 0, 95% CI </w:t>
      </w:r>
      <w:r w:rsidR="00E67E5D">
        <w:rPr>
          <w:rFonts w:ascii="Times New Roman" w:hAnsi="Times New Roman" w:cs="Times New Roman"/>
          <w:sz w:val="24"/>
          <w:szCs w:val="24"/>
        </w:rPr>
        <w:t>[0, 0]</w:t>
      </w:r>
      <w:r w:rsidRPr="00373D40">
        <w:rPr>
          <w:rFonts w:ascii="Times New Roman" w:hAnsi="Times New Roman" w:cs="Times New Roman"/>
          <w:sz w:val="24"/>
          <w:szCs w:val="24"/>
        </w:rPr>
        <w:t>), signaling extreme homogeneity, which is a sign of publication bias</w:t>
      </w:r>
      <w:r w:rsidR="00815802">
        <w:rPr>
          <w:rFonts w:ascii="Times New Roman" w:hAnsi="Times New Roman" w:cs="Times New Roman"/>
          <w:sz w:val="24"/>
          <w:szCs w:val="24"/>
        </w:rPr>
        <w:t xml:space="preserve"> (Augusteijn et al., 2019).</w:t>
      </w:r>
      <w:r w:rsidRPr="00373D40">
        <w:rPr>
          <w:rFonts w:ascii="Times New Roman" w:hAnsi="Times New Roman" w:cs="Times New Roman"/>
          <w:sz w:val="24"/>
          <w:szCs w:val="24"/>
        </w:rPr>
        <w:t xml:space="preserve"> Data and code of </w:t>
      </w:r>
      <w:proofErr w:type="spellStart"/>
      <w:r w:rsidRPr="00373D40">
        <w:rPr>
          <w:rFonts w:ascii="Times New Roman" w:hAnsi="Times New Roman" w:cs="Times New Roman"/>
          <w:sz w:val="24"/>
          <w:szCs w:val="24"/>
        </w:rPr>
        <w:t>Rabelo</w:t>
      </w:r>
      <w:proofErr w:type="spellEnd"/>
      <w:r w:rsidRPr="00373D40">
        <w:rPr>
          <w:rFonts w:ascii="Times New Roman" w:hAnsi="Times New Roman" w:cs="Times New Roman"/>
          <w:sz w:val="24"/>
          <w:szCs w:val="24"/>
        </w:rPr>
        <w:t xml:space="preserve"> et al. can be found at </w:t>
      </w:r>
      <w:hyperlink r:id="rId11">
        <w:r w:rsidRPr="00373D40">
          <w:rPr>
            <w:rFonts w:ascii="Times New Roman" w:hAnsi="Times New Roman" w:cs="Times New Roman"/>
            <w:color w:val="1155CC"/>
            <w:sz w:val="24"/>
            <w:szCs w:val="24"/>
            <w:u w:val="single"/>
          </w:rPr>
          <w:t>https://osf.io/cgmdi/</w:t>
        </w:r>
      </w:hyperlink>
      <w:r w:rsidRPr="00373D40">
        <w:rPr>
          <w:rFonts w:ascii="Times New Roman" w:hAnsi="Times New Roman" w:cs="Times New Roman"/>
          <w:sz w:val="24"/>
          <w:szCs w:val="24"/>
        </w:rPr>
        <w:t>.</w:t>
      </w:r>
    </w:p>
    <w:p w14:paraId="51BAC46C" w14:textId="0EAE2954" w:rsidR="00A3270F"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funnel plot </w:t>
      </w:r>
      <w:r w:rsidR="001E24DC">
        <w:rPr>
          <w:rFonts w:ascii="Times New Roman" w:hAnsi="Times New Roman" w:cs="Times New Roman"/>
          <w:sz w:val="24"/>
          <w:szCs w:val="24"/>
        </w:rPr>
        <w:t>and contour-enhanced funnel plots are</w:t>
      </w:r>
      <w:r w:rsidRPr="00373D40">
        <w:rPr>
          <w:rFonts w:ascii="Times New Roman" w:hAnsi="Times New Roman" w:cs="Times New Roman"/>
          <w:sz w:val="24"/>
          <w:szCs w:val="24"/>
        </w:rPr>
        <w:t xml:space="preserve"> shown in the </w:t>
      </w:r>
      <w:r w:rsidR="001E24DC">
        <w:rPr>
          <w:rFonts w:ascii="Times New Roman" w:hAnsi="Times New Roman" w:cs="Times New Roman"/>
          <w:sz w:val="24"/>
          <w:szCs w:val="24"/>
        </w:rPr>
        <w:t>right column of</w:t>
      </w:r>
      <w:r w:rsidRPr="00373D40">
        <w:rPr>
          <w:rFonts w:ascii="Times New Roman" w:hAnsi="Times New Roman" w:cs="Times New Roman"/>
          <w:sz w:val="24"/>
          <w:szCs w:val="24"/>
        </w:rPr>
        <w:t xml:space="preserve"> Figure 1. It suggests small-study effects, although Egger’s test was not statistically significant (</w:t>
      </w:r>
      <w:r w:rsidRPr="00373D40">
        <w:rPr>
          <w:rFonts w:ascii="Times New Roman" w:hAnsi="Times New Roman" w:cs="Times New Roman"/>
          <w:i/>
          <w:sz w:val="24"/>
          <w:szCs w:val="24"/>
        </w:rPr>
        <w:t xml:space="preserve">z </w:t>
      </w:r>
      <w:r w:rsidRPr="00373D40">
        <w:rPr>
          <w:rFonts w:ascii="Times New Roman" w:hAnsi="Times New Roman" w:cs="Times New Roman"/>
          <w:sz w:val="24"/>
          <w:szCs w:val="24"/>
        </w:rPr>
        <w:t xml:space="preserve">= 1.629, </w:t>
      </w:r>
      <w:r w:rsidRPr="00373D40">
        <w:rPr>
          <w:rFonts w:ascii="Times New Roman" w:hAnsi="Times New Roman" w:cs="Times New Roman"/>
          <w:i/>
          <w:sz w:val="24"/>
          <w:szCs w:val="24"/>
        </w:rPr>
        <w:t xml:space="preserve">p </w:t>
      </w:r>
      <w:r w:rsidRPr="00373D40">
        <w:rPr>
          <w:rFonts w:ascii="Times New Roman" w:hAnsi="Times New Roman" w:cs="Times New Roman"/>
          <w:sz w:val="24"/>
          <w:szCs w:val="24"/>
        </w:rPr>
        <w:t xml:space="preserve">= .103).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-uniform signaled publication bias (L = 4.8,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 &lt; .001), and yields a statistically non-significant estimate of the effect size of </w:t>
      </w:r>
      <w:r w:rsidRPr="00373D40">
        <w:rPr>
          <w:rFonts w:ascii="Times New Roman" w:hAnsi="Times New Roman" w:cs="Times New Roman"/>
          <w:i/>
          <w:sz w:val="24"/>
          <w:szCs w:val="24"/>
        </w:rPr>
        <w:t>g</w:t>
      </w:r>
      <w:r w:rsidRPr="00373D40">
        <w:rPr>
          <w:rFonts w:ascii="Times New Roman" w:hAnsi="Times New Roman" w:cs="Times New Roman"/>
          <w:sz w:val="24"/>
          <w:szCs w:val="24"/>
        </w:rPr>
        <w:t xml:space="preserve"> = -0.149,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 = .789, 95% CI [-0.628; 0.186]. The estimate of the effect size by the selection model approach was 0.254 (</w:t>
      </w:r>
      <w:r w:rsidRPr="00373D40">
        <w:rPr>
          <w:rFonts w:ascii="Times New Roman" w:hAnsi="Times New Roman" w:cs="Times New Roman"/>
          <w:i/>
          <w:sz w:val="24"/>
          <w:szCs w:val="24"/>
        </w:rPr>
        <w:t xml:space="preserve">p </w:t>
      </w:r>
      <w:r w:rsidRPr="00373D40">
        <w:rPr>
          <w:rFonts w:ascii="Times New Roman" w:hAnsi="Times New Roman" w:cs="Times New Roman"/>
          <w:sz w:val="24"/>
          <w:szCs w:val="24"/>
        </w:rPr>
        <w:t>&lt; .001, 95% CI [0.220; 0.289]</w:t>
      </w:r>
      <w:r w:rsidRPr="00373D40">
        <w:rPr>
          <w:rFonts w:ascii="Times New Roman" w:hAnsi="Times New Roman" w:cs="Times New Roman"/>
          <w:i/>
          <w:sz w:val="24"/>
          <w:szCs w:val="24"/>
        </w:rPr>
        <w:t xml:space="preserve"> </w:t>
      </w:r>
      <w:r w:rsidRPr="00373D40">
        <w:rPr>
          <w:rFonts w:ascii="Times New Roman" w:hAnsi="Times New Roman" w:cs="Times New Roman"/>
          <w:sz w:val="24"/>
          <w:szCs w:val="24"/>
        </w:rPr>
        <w:t xml:space="preserve">with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oMath>
      <w:r w:rsidRPr="00373D40">
        <w:rPr>
          <w:rFonts w:ascii="Times New Roman" w:hAnsi="Times New Roman" w:cs="Times New Roman"/>
          <w:sz w:val="24"/>
          <w:szCs w:val="24"/>
        </w:rPr>
        <w:t>= 0. To conclude, although random-effects meta-analysis suggested a medium effect size, further analyses provided strong indications of publication bias and weaker evidence of a nonzero association between the sensation of weight and moral judgement of importance.</w:t>
      </w:r>
      <w:r w:rsidR="00373D40">
        <w:rPr>
          <w:rFonts w:ascii="Times New Roman" w:hAnsi="Times New Roman" w:cs="Times New Roman"/>
          <w:sz w:val="24"/>
          <w:szCs w:val="24"/>
        </w:rPr>
        <w:t xml:space="preserve"> </w:t>
      </w:r>
      <w:r w:rsidRPr="00373D40">
        <w:rPr>
          <w:rFonts w:ascii="Times New Roman" w:hAnsi="Times New Roman" w:cs="Times New Roman"/>
          <w:sz w:val="24"/>
          <w:szCs w:val="24"/>
        </w:rPr>
        <w:t xml:space="preserve">Figure </w:t>
      </w:r>
      <w:r w:rsidR="00224A9E">
        <w:rPr>
          <w:rFonts w:ascii="Times New Roman" w:hAnsi="Times New Roman" w:cs="Times New Roman"/>
          <w:sz w:val="24"/>
          <w:szCs w:val="24"/>
        </w:rPr>
        <w:t>2</w:t>
      </w:r>
      <w:r w:rsidRPr="00373D40">
        <w:rPr>
          <w:rFonts w:ascii="Times New Roman" w:hAnsi="Times New Roman" w:cs="Times New Roman"/>
          <w:sz w:val="24"/>
          <w:szCs w:val="24"/>
        </w:rPr>
        <w:t xml:space="preserve"> shows the </w:t>
      </w:r>
      <w:r w:rsidRPr="00373D40">
        <w:rPr>
          <w:rFonts w:ascii="Times New Roman" w:hAnsi="Times New Roman" w:cs="Times New Roman"/>
          <w:i/>
          <w:sz w:val="24"/>
          <w:szCs w:val="24"/>
        </w:rPr>
        <w:t>meta-plot</w:t>
      </w:r>
      <w:r w:rsidRPr="00373D40">
        <w:rPr>
          <w:rFonts w:ascii="Times New Roman" w:hAnsi="Times New Roman" w:cs="Times New Roman"/>
          <w:sz w:val="24"/>
          <w:szCs w:val="24"/>
        </w:rPr>
        <w:t xml:space="preserve"> (</w:t>
      </w:r>
      <w:r w:rsidR="009C7043">
        <w:rPr>
          <w:rFonts w:ascii="Times New Roman" w:hAnsi="Times New Roman" w:cs="Times New Roman"/>
          <w:sz w:val="24"/>
          <w:szCs w:val="24"/>
        </w:rPr>
        <w:t>first row</w:t>
      </w:r>
      <w:r w:rsidRPr="00373D40">
        <w:rPr>
          <w:rFonts w:ascii="Times New Roman" w:hAnsi="Times New Roman" w:cs="Times New Roman"/>
          <w:sz w:val="24"/>
          <w:szCs w:val="24"/>
        </w:rPr>
        <w:t xml:space="preserve">) and </w:t>
      </w:r>
      <w:r w:rsidRPr="00373D40">
        <w:rPr>
          <w:rFonts w:ascii="Times New Roman" w:hAnsi="Times New Roman" w:cs="Times New Roman"/>
          <w:i/>
          <w:sz w:val="24"/>
          <w:szCs w:val="24"/>
        </w:rPr>
        <w:t>summary meta-plot</w:t>
      </w:r>
      <w:r w:rsidRPr="00373D40">
        <w:rPr>
          <w:rFonts w:ascii="Times New Roman" w:hAnsi="Times New Roman" w:cs="Times New Roman"/>
          <w:sz w:val="24"/>
          <w:szCs w:val="24"/>
        </w:rPr>
        <w:t xml:space="preserve"> </w:t>
      </w:r>
      <w:r w:rsidR="009C7043">
        <w:rPr>
          <w:rFonts w:ascii="Times New Roman" w:hAnsi="Times New Roman" w:cs="Times New Roman"/>
          <w:sz w:val="24"/>
          <w:szCs w:val="24"/>
        </w:rPr>
        <w:t xml:space="preserve">(second row) </w:t>
      </w:r>
      <w:r w:rsidRPr="00373D40">
        <w:rPr>
          <w:rFonts w:ascii="Times New Roman" w:hAnsi="Times New Roman" w:cs="Times New Roman"/>
          <w:sz w:val="24"/>
          <w:szCs w:val="24"/>
        </w:rPr>
        <w:t>for both examples. These meta-plots, and their advantages compared to the funnel plot</w:t>
      </w:r>
      <w:r w:rsidR="001E24DC">
        <w:rPr>
          <w:rFonts w:ascii="Times New Roman" w:hAnsi="Times New Roman" w:cs="Times New Roman"/>
          <w:sz w:val="24"/>
          <w:szCs w:val="24"/>
        </w:rPr>
        <w:t>s</w:t>
      </w:r>
      <w:r w:rsidRPr="00373D40">
        <w:rPr>
          <w:rFonts w:ascii="Times New Roman" w:hAnsi="Times New Roman" w:cs="Times New Roman"/>
          <w:sz w:val="24"/>
          <w:szCs w:val="24"/>
        </w:rPr>
        <w:t>, are explained in the next section.</w:t>
      </w:r>
    </w:p>
    <w:p w14:paraId="227908DD" w14:textId="6DD5EA1C" w:rsidR="00224A9E" w:rsidRDefault="00E0659C" w:rsidP="00373D40">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8320AB" wp14:editId="24476F07">
            <wp:extent cx="5486400" cy="4572000"/>
            <wp:effectExtent l="0" t="0" r="0" b="0"/>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0475D593" w14:textId="78572EF2" w:rsidR="00224A9E" w:rsidRPr="00E26233" w:rsidRDefault="00224A9E" w:rsidP="00224A9E">
      <w:pPr>
        <w:spacing w:line="480" w:lineRule="auto"/>
        <w:rPr>
          <w:rFonts w:ascii="Times New Roman" w:hAnsi="Times New Roman" w:cs="Times New Roman"/>
          <w:sz w:val="24"/>
          <w:szCs w:val="24"/>
        </w:rPr>
      </w:pPr>
      <w:r w:rsidRPr="00E26233">
        <w:rPr>
          <w:rFonts w:ascii="Times New Roman" w:hAnsi="Times New Roman" w:cs="Times New Roman"/>
          <w:sz w:val="24"/>
          <w:szCs w:val="24"/>
        </w:rPr>
        <w:t xml:space="preserve">Figure </w:t>
      </w:r>
      <w:r>
        <w:rPr>
          <w:rFonts w:ascii="Times New Roman" w:hAnsi="Times New Roman" w:cs="Times New Roman"/>
          <w:sz w:val="24"/>
          <w:szCs w:val="24"/>
        </w:rPr>
        <w:t>2</w:t>
      </w:r>
      <w:r w:rsidR="009C7043">
        <w:rPr>
          <w:rFonts w:ascii="Times New Roman" w:hAnsi="Times New Roman" w:cs="Times New Roman"/>
          <w:sz w:val="24"/>
          <w:szCs w:val="24"/>
        </w:rPr>
        <w:t>.</w:t>
      </w:r>
      <w:r w:rsidRPr="00E26233">
        <w:rPr>
          <w:rFonts w:ascii="Times New Roman" w:hAnsi="Times New Roman" w:cs="Times New Roman"/>
          <w:sz w:val="24"/>
          <w:szCs w:val="24"/>
        </w:rPr>
        <w:t xml:space="preserve"> </w:t>
      </w:r>
      <w:r w:rsidR="00E0659C">
        <w:rPr>
          <w:rFonts w:ascii="Times New Roman" w:hAnsi="Times New Roman" w:cs="Times New Roman"/>
          <w:sz w:val="24"/>
          <w:szCs w:val="24"/>
        </w:rPr>
        <w:t>M</w:t>
      </w:r>
      <w:r w:rsidRPr="00E26233">
        <w:rPr>
          <w:rFonts w:ascii="Times New Roman" w:hAnsi="Times New Roman" w:cs="Times New Roman"/>
          <w:sz w:val="24"/>
          <w:szCs w:val="24"/>
        </w:rPr>
        <w:t>eta-plots (</w:t>
      </w:r>
      <w:r w:rsidR="00E0659C">
        <w:rPr>
          <w:rFonts w:ascii="Times New Roman" w:hAnsi="Times New Roman" w:cs="Times New Roman"/>
          <w:sz w:val="24"/>
          <w:szCs w:val="24"/>
        </w:rPr>
        <w:t>first</w:t>
      </w:r>
      <w:r>
        <w:rPr>
          <w:rFonts w:ascii="Times New Roman" w:hAnsi="Times New Roman" w:cs="Times New Roman"/>
          <w:sz w:val="24"/>
          <w:szCs w:val="24"/>
        </w:rPr>
        <w:t xml:space="preserve"> row</w:t>
      </w:r>
      <w:r w:rsidRPr="00E26233">
        <w:rPr>
          <w:rFonts w:ascii="Times New Roman" w:hAnsi="Times New Roman" w:cs="Times New Roman"/>
          <w:sz w:val="24"/>
          <w:szCs w:val="24"/>
        </w:rPr>
        <w:t>) and summary meta-plots</w:t>
      </w:r>
      <w:r w:rsidR="00E0659C">
        <w:rPr>
          <w:rFonts w:ascii="Times New Roman" w:hAnsi="Times New Roman" w:cs="Times New Roman"/>
          <w:sz w:val="24"/>
          <w:szCs w:val="24"/>
        </w:rPr>
        <w:t xml:space="preserve"> (second row)</w:t>
      </w:r>
      <w:r w:rsidRPr="00E26233">
        <w:rPr>
          <w:rFonts w:ascii="Times New Roman" w:hAnsi="Times New Roman" w:cs="Times New Roman"/>
          <w:sz w:val="24"/>
          <w:szCs w:val="24"/>
        </w:rPr>
        <w:t xml:space="preserve"> of McCall and </w:t>
      </w:r>
      <w:proofErr w:type="spellStart"/>
      <w:r w:rsidRPr="00E26233">
        <w:rPr>
          <w:rFonts w:ascii="Times New Roman" w:hAnsi="Times New Roman" w:cs="Times New Roman"/>
          <w:sz w:val="24"/>
          <w:szCs w:val="24"/>
        </w:rPr>
        <w:t>Carriger</w:t>
      </w:r>
      <w:proofErr w:type="spellEnd"/>
      <w:r w:rsidRPr="00E26233">
        <w:rPr>
          <w:rFonts w:ascii="Times New Roman" w:hAnsi="Times New Roman" w:cs="Times New Roman"/>
          <w:sz w:val="24"/>
          <w:szCs w:val="24"/>
        </w:rPr>
        <w:t xml:space="preserve"> (1993; </w:t>
      </w:r>
      <w:r w:rsidR="00E0659C">
        <w:rPr>
          <w:rFonts w:ascii="Times New Roman" w:hAnsi="Times New Roman" w:cs="Times New Roman"/>
          <w:sz w:val="24"/>
          <w:szCs w:val="24"/>
        </w:rPr>
        <w:t>first column</w:t>
      </w:r>
      <w:r w:rsidRPr="00E26233">
        <w:rPr>
          <w:rFonts w:ascii="Times New Roman" w:hAnsi="Times New Roman" w:cs="Times New Roman"/>
          <w:sz w:val="24"/>
          <w:szCs w:val="24"/>
        </w:rPr>
        <w:t xml:space="preserve">) and </w:t>
      </w:r>
      <w:proofErr w:type="spellStart"/>
      <w:r w:rsidRPr="00E26233">
        <w:rPr>
          <w:rFonts w:ascii="Times New Roman" w:hAnsi="Times New Roman" w:cs="Times New Roman"/>
          <w:sz w:val="24"/>
          <w:szCs w:val="24"/>
        </w:rPr>
        <w:t>Rabelo</w:t>
      </w:r>
      <w:proofErr w:type="spellEnd"/>
      <w:r w:rsidRPr="00E26233">
        <w:rPr>
          <w:rFonts w:ascii="Times New Roman" w:hAnsi="Times New Roman" w:cs="Times New Roman"/>
          <w:sz w:val="24"/>
          <w:szCs w:val="24"/>
        </w:rPr>
        <w:t xml:space="preserve"> et al. (2015;</w:t>
      </w:r>
      <w:r w:rsidR="00E0659C">
        <w:rPr>
          <w:rFonts w:ascii="Times New Roman" w:hAnsi="Times New Roman" w:cs="Times New Roman"/>
          <w:sz w:val="24"/>
          <w:szCs w:val="24"/>
        </w:rPr>
        <w:t xml:space="preserve"> second column</w:t>
      </w:r>
      <w:r w:rsidRPr="00E26233">
        <w:rPr>
          <w:rFonts w:ascii="Times New Roman" w:hAnsi="Times New Roman" w:cs="Times New Roman"/>
          <w:sz w:val="24"/>
          <w:szCs w:val="24"/>
        </w:rPr>
        <w:t>).</w:t>
      </w:r>
    </w:p>
    <w:p w14:paraId="4DE5D053" w14:textId="77777777" w:rsidR="00224A9E" w:rsidRDefault="00224A9E" w:rsidP="00373D40">
      <w:pPr>
        <w:spacing w:line="480" w:lineRule="auto"/>
        <w:rPr>
          <w:rFonts w:ascii="Times New Roman" w:hAnsi="Times New Roman" w:cs="Times New Roman"/>
          <w:i/>
          <w:sz w:val="24"/>
          <w:szCs w:val="24"/>
        </w:rPr>
      </w:pPr>
    </w:p>
    <w:p w14:paraId="780FA826" w14:textId="2B99FF59" w:rsidR="00A3270F" w:rsidRPr="00373D40" w:rsidRDefault="00B51952" w:rsidP="00373D40">
      <w:pPr>
        <w:spacing w:line="480" w:lineRule="auto"/>
        <w:rPr>
          <w:rFonts w:ascii="Times New Roman" w:hAnsi="Times New Roman" w:cs="Times New Roman"/>
          <w:i/>
          <w:sz w:val="24"/>
          <w:szCs w:val="24"/>
        </w:rPr>
      </w:pPr>
      <w:r w:rsidRPr="00373D40">
        <w:rPr>
          <w:rFonts w:ascii="Times New Roman" w:hAnsi="Times New Roman" w:cs="Times New Roman"/>
          <w:i/>
          <w:sz w:val="24"/>
          <w:szCs w:val="24"/>
        </w:rPr>
        <w:t>The meta-plot</w:t>
      </w:r>
    </w:p>
    <w:p w14:paraId="0BB2A76E" w14:textId="4060FEA4"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meta-plot contains four different pieces of information: the (i) precision and statistical power of research summarized in the meta-analysis, (ii) the estimate and confidence interval of a random-effects meta-analysis, (iii) the robustness of the effect size estimate with respect to primary studies’ precision (cumulative meta-analysis), and (iv) evidence of publication bias. We discuss each of these in turn, by first discussing the underlying theory, followed by an explanation of each element in the meta-plot and its application to the two examples introduced in the previous section. For illustration and better understanding, Figure </w:t>
      </w:r>
      <w:r w:rsidR="009C7043">
        <w:rPr>
          <w:rFonts w:ascii="Times New Roman" w:hAnsi="Times New Roman" w:cs="Times New Roman"/>
          <w:sz w:val="24"/>
          <w:szCs w:val="24"/>
        </w:rPr>
        <w:t>3</w:t>
      </w:r>
      <w:r w:rsidRPr="00373D40">
        <w:rPr>
          <w:rFonts w:ascii="Times New Roman" w:hAnsi="Times New Roman" w:cs="Times New Roman"/>
          <w:sz w:val="24"/>
          <w:szCs w:val="24"/>
        </w:rPr>
        <w:t xml:space="preserve"> shows </w:t>
      </w:r>
      <w:r w:rsidRPr="00373D40">
        <w:rPr>
          <w:rFonts w:ascii="Times New Roman" w:hAnsi="Times New Roman" w:cs="Times New Roman"/>
          <w:sz w:val="24"/>
          <w:szCs w:val="24"/>
        </w:rPr>
        <w:lastRenderedPageBreak/>
        <w:t xml:space="preserve">again the summary meta-plot of McCall and </w:t>
      </w:r>
      <w:proofErr w:type="spellStart"/>
      <w:r w:rsidRPr="00373D40">
        <w:rPr>
          <w:rFonts w:ascii="Times New Roman" w:hAnsi="Times New Roman" w:cs="Times New Roman"/>
          <w:sz w:val="24"/>
          <w:szCs w:val="24"/>
        </w:rPr>
        <w:t>Carriger</w:t>
      </w:r>
      <w:proofErr w:type="spellEnd"/>
      <w:r w:rsidR="00815802">
        <w:rPr>
          <w:rFonts w:ascii="Times New Roman" w:hAnsi="Times New Roman" w:cs="Times New Roman"/>
          <w:sz w:val="24"/>
          <w:szCs w:val="24"/>
        </w:rPr>
        <w:t xml:space="preserve"> (1993)</w:t>
      </w:r>
      <w:r w:rsidRPr="00373D40">
        <w:rPr>
          <w:rFonts w:ascii="Times New Roman" w:hAnsi="Times New Roman" w:cs="Times New Roman"/>
          <w:sz w:val="24"/>
          <w:szCs w:val="24"/>
        </w:rPr>
        <w:t xml:space="preserve"> with a brief explanation of four aforementioned elements.</w:t>
      </w:r>
    </w:p>
    <w:p w14:paraId="75C65D6D" w14:textId="2DEBD667" w:rsidR="00A3270F" w:rsidRPr="00373D40" w:rsidRDefault="009C7043" w:rsidP="00373D40">
      <w:pPr>
        <w:spacing w:line="480" w:lineRule="auto"/>
        <w:rPr>
          <w:rFonts w:ascii="Times New Roman" w:hAnsi="Times New Roman" w:cs="Times New Roman"/>
          <w:sz w:val="24"/>
          <w:szCs w:val="24"/>
        </w:rPr>
      </w:pPr>
      <w:r w:rsidRPr="004B0954">
        <w:rPr>
          <w:noProof/>
          <w:lang w:eastAsia="nl-NL"/>
        </w:rPr>
        <w:drawing>
          <wp:inline distT="0" distB="0" distL="0" distR="0" wp14:anchorId="0C103727" wp14:editId="2C8F080D">
            <wp:extent cx="5760720" cy="4881880"/>
            <wp:effectExtent l="0" t="0" r="0" b="0"/>
            <wp:docPr id="4" name="Picture 4" descr="C:\Users\Marcel\Dropbox\papers\submissions\2017 metaplot\figu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Dropbox\papers\submissions\2017 metaplot\figuur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881880"/>
                    </a:xfrm>
                    <a:prstGeom prst="rect">
                      <a:avLst/>
                    </a:prstGeom>
                    <a:noFill/>
                    <a:ln>
                      <a:noFill/>
                    </a:ln>
                  </pic:spPr>
                </pic:pic>
              </a:graphicData>
            </a:graphic>
          </wp:inline>
        </w:drawing>
      </w:r>
      <w:r w:rsidR="00B51952" w:rsidRPr="00373D40">
        <w:rPr>
          <w:rFonts w:ascii="Times New Roman" w:hAnsi="Times New Roman" w:cs="Times New Roman"/>
          <w:sz w:val="24"/>
          <w:szCs w:val="24"/>
        </w:rPr>
        <w:t xml:space="preserve">Figure </w:t>
      </w:r>
      <w:r>
        <w:rPr>
          <w:rFonts w:ascii="Times New Roman" w:hAnsi="Times New Roman" w:cs="Times New Roman"/>
          <w:sz w:val="24"/>
          <w:szCs w:val="24"/>
        </w:rPr>
        <w:t>3</w:t>
      </w:r>
      <w:r w:rsidR="00B51952" w:rsidRPr="00373D40">
        <w:rPr>
          <w:rFonts w:ascii="Times New Roman" w:hAnsi="Times New Roman" w:cs="Times New Roman"/>
          <w:sz w:val="24"/>
          <w:szCs w:val="24"/>
        </w:rPr>
        <w:t>. Overview of a summary meta-plot with a brief explanation of its elements.</w:t>
      </w:r>
    </w:p>
    <w:p w14:paraId="55FB253E"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i/>
          <w:sz w:val="24"/>
          <w:szCs w:val="24"/>
        </w:rPr>
        <w:t xml:space="preserve">(i) Precision of research </w:t>
      </w:r>
    </w:p>
    <w:p w14:paraId="1ED0A51A" w14:textId="0FAFD683"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The precision of an effect size estimate is here defined as the reciprocal of its standard error</w:t>
      </w:r>
      <w:r w:rsidRPr="00373D40">
        <w:rPr>
          <w:rFonts w:ascii="Times New Roman" w:hAnsi="Times New Roman" w:cs="Times New Roman"/>
          <w:sz w:val="24"/>
          <w:szCs w:val="24"/>
          <w:vertAlign w:val="superscript"/>
        </w:rPr>
        <w:footnoteReference w:id="1"/>
      </w:r>
      <w:r w:rsidRPr="00373D40">
        <w:rPr>
          <w:rFonts w:ascii="Times New Roman" w:hAnsi="Times New Roman" w:cs="Times New Roman"/>
          <w:sz w:val="24"/>
          <w:szCs w:val="24"/>
        </w:rPr>
        <w:t xml:space="preserve">, and is directly and positively related to the sample size on which the estimate is based. If (and only if) the true effect size differs from zero, precision is also directly and positively related to </w:t>
      </w:r>
      <w:r w:rsidRPr="00373D40">
        <w:rPr>
          <w:rFonts w:ascii="Times New Roman" w:hAnsi="Times New Roman" w:cs="Times New Roman"/>
          <w:sz w:val="24"/>
          <w:szCs w:val="24"/>
        </w:rPr>
        <w:lastRenderedPageBreak/>
        <w:t>the statistical power of the study.</w:t>
      </w:r>
      <w:r w:rsidRPr="00373D40">
        <w:rPr>
          <w:rFonts w:ascii="Times New Roman" w:hAnsi="Times New Roman" w:cs="Times New Roman"/>
          <w:sz w:val="24"/>
          <w:szCs w:val="24"/>
          <w:vertAlign w:val="superscript"/>
        </w:rPr>
        <w:footnoteReference w:id="2"/>
      </w:r>
      <w:r w:rsidRPr="00373D40">
        <w:rPr>
          <w:rFonts w:ascii="Times New Roman" w:hAnsi="Times New Roman" w:cs="Times New Roman"/>
          <w:sz w:val="24"/>
          <w:szCs w:val="24"/>
        </w:rPr>
        <w:t xml:space="preserve"> Large sample size and sufficient statistical power are generally considered as signs of high quality in an empirical study</w:t>
      </w:r>
      <w:r w:rsidR="006351EE">
        <w:rPr>
          <w:rFonts w:ascii="Times New Roman" w:hAnsi="Times New Roman" w:cs="Times New Roman"/>
          <w:sz w:val="24"/>
          <w:szCs w:val="24"/>
        </w:rPr>
        <w:t xml:space="preserve"> (Aberson, 2011; Ellis, 2010).</w:t>
      </w:r>
      <w:r w:rsidRPr="00373D40">
        <w:rPr>
          <w:rFonts w:ascii="Times New Roman" w:hAnsi="Times New Roman" w:cs="Times New Roman"/>
          <w:sz w:val="24"/>
          <w:szCs w:val="24"/>
        </w:rPr>
        <w:t xml:space="preserve"> Illustrating the importance ascribed to the statistical power of a study, the American Psychological Association (APA) has recommended doing a power analysis preceding empirical studies</w:t>
      </w:r>
      <w:r w:rsidR="006351EE">
        <w:rPr>
          <w:rFonts w:ascii="Times New Roman" w:hAnsi="Times New Roman" w:cs="Times New Roman"/>
          <w:sz w:val="24"/>
          <w:szCs w:val="24"/>
        </w:rPr>
        <w:t xml:space="preserve"> (Wilkinson, 1999)</w:t>
      </w:r>
      <w:r w:rsidR="00AB58F4">
        <w:rPr>
          <w:rFonts w:ascii="Times New Roman" w:hAnsi="Times New Roman" w:cs="Times New Roman"/>
          <w:sz w:val="24"/>
          <w:szCs w:val="24"/>
        </w:rPr>
        <w:t>.</w:t>
      </w:r>
      <w:r w:rsidRPr="00373D40">
        <w:rPr>
          <w:rFonts w:ascii="Times New Roman" w:hAnsi="Times New Roman" w:cs="Times New Roman"/>
          <w:sz w:val="24"/>
          <w:szCs w:val="24"/>
        </w:rPr>
        <w:t xml:space="preserve"> In a similar vein, we believe it is important that a descriptive meta-analytic tool provides summary information on the precision of individual studies and their statistical power. The meta-plot does just that by showing the top the percentage of primary studies having at least 80% </w:t>
      </w:r>
      <w:r w:rsidR="00E67E5D">
        <w:rPr>
          <w:rFonts w:ascii="Times New Roman" w:hAnsi="Times New Roman" w:cs="Times New Roman"/>
          <w:sz w:val="24"/>
          <w:szCs w:val="24"/>
        </w:rPr>
        <w:t xml:space="preserve">statistical </w:t>
      </w:r>
      <w:r w:rsidRPr="00373D40">
        <w:rPr>
          <w:rFonts w:ascii="Times New Roman" w:hAnsi="Times New Roman" w:cs="Times New Roman"/>
          <w:sz w:val="24"/>
          <w:szCs w:val="24"/>
        </w:rPr>
        <w:t xml:space="preserve">power to detect a small (S; </w:t>
      </w:r>
      <w:r w:rsidR="00E67E5D">
        <w:rPr>
          <w:rFonts w:ascii="Times New Roman" w:hAnsi="Times New Roman" w:cs="Times New Roman"/>
          <w:sz w:val="24"/>
          <w:szCs w:val="24"/>
        </w:rPr>
        <w:t xml:space="preserve">Cohen’s </w:t>
      </w:r>
      <w:r w:rsidR="00E67E5D">
        <w:rPr>
          <w:rFonts w:ascii="Times New Roman" w:hAnsi="Times New Roman" w:cs="Times New Roman"/>
          <w:i/>
          <w:sz w:val="24"/>
          <w:szCs w:val="24"/>
        </w:rPr>
        <w:t>d</w:t>
      </w:r>
      <w:r w:rsidR="00E67E5D" w:rsidRPr="00F45B85">
        <w:rPr>
          <w:rFonts w:ascii="Times New Roman" w:hAnsi="Times New Roman" w:cs="Times New Roman"/>
          <w:sz w:val="24"/>
          <w:szCs w:val="24"/>
        </w:rPr>
        <w:t>:</w:t>
      </w:r>
      <w:r w:rsidR="00E67E5D">
        <w:rPr>
          <w:rFonts w:ascii="Times New Roman" w:hAnsi="Times New Roman" w:cs="Times New Roman"/>
          <w:i/>
          <w:sz w:val="24"/>
          <w:szCs w:val="24"/>
        </w:rPr>
        <w:t xml:space="preserve">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 0.2, </w:t>
      </w:r>
      <w:r w:rsidR="00E67E5D">
        <w:rPr>
          <w:rFonts w:ascii="Times New Roman" w:hAnsi="Times New Roman" w:cs="Times New Roman"/>
          <w:sz w:val="24"/>
          <w:szCs w:val="24"/>
        </w:rPr>
        <w:t xml:space="preserve">Pearson correlation coefficient: </w:t>
      </w:r>
      <w:r w:rsidRPr="00373D40">
        <w:rPr>
          <w:rFonts w:ascii="Times New Roman" w:hAnsi="Times New Roman" w:cs="Times New Roman"/>
          <w:i/>
          <w:sz w:val="24"/>
          <w:szCs w:val="24"/>
        </w:rPr>
        <w:t>ρ</w:t>
      </w:r>
      <w:r w:rsidRPr="00373D40">
        <w:rPr>
          <w:rFonts w:ascii="Times New Roman" w:hAnsi="Times New Roman" w:cs="Times New Roman"/>
          <w:sz w:val="24"/>
          <w:szCs w:val="24"/>
        </w:rPr>
        <w:t xml:space="preserve"> = 0.1), medium (M;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 0.5, </w:t>
      </w:r>
      <w:r w:rsidRPr="00373D40">
        <w:rPr>
          <w:rFonts w:ascii="Times New Roman" w:hAnsi="Times New Roman" w:cs="Times New Roman"/>
          <w:i/>
          <w:sz w:val="24"/>
          <w:szCs w:val="24"/>
        </w:rPr>
        <w:t>ρ</w:t>
      </w:r>
      <w:r w:rsidRPr="00373D40">
        <w:rPr>
          <w:rFonts w:ascii="Times New Roman" w:hAnsi="Times New Roman" w:cs="Times New Roman"/>
          <w:sz w:val="24"/>
          <w:szCs w:val="24"/>
        </w:rPr>
        <w:t xml:space="preserve"> = 0.3), and large (L;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 0.8, </w:t>
      </w:r>
      <w:r w:rsidRPr="00373D40">
        <w:rPr>
          <w:rFonts w:ascii="Times New Roman" w:hAnsi="Times New Roman" w:cs="Times New Roman"/>
          <w:i/>
          <w:sz w:val="24"/>
          <w:szCs w:val="24"/>
        </w:rPr>
        <w:t>ρ</w:t>
      </w:r>
      <w:r w:rsidRPr="00373D40">
        <w:rPr>
          <w:rFonts w:ascii="Times New Roman" w:hAnsi="Times New Roman" w:cs="Times New Roman"/>
          <w:sz w:val="24"/>
          <w:szCs w:val="24"/>
        </w:rPr>
        <w:t xml:space="preserve"> = 0.5) effect. Although these effect sizes and their labels</w:t>
      </w:r>
      <w:r w:rsidR="008362B3">
        <w:rPr>
          <w:rFonts w:ascii="Times New Roman" w:hAnsi="Times New Roman" w:cs="Times New Roman"/>
          <w:sz w:val="24"/>
          <w:szCs w:val="24"/>
        </w:rPr>
        <w:t>, formulated by Cohen</w:t>
      </w:r>
      <w:r w:rsidR="006351EE">
        <w:rPr>
          <w:rFonts w:ascii="Times New Roman" w:hAnsi="Times New Roman" w:cs="Times New Roman"/>
          <w:sz w:val="24"/>
          <w:szCs w:val="24"/>
        </w:rPr>
        <w:t xml:space="preserve"> (1988)</w:t>
      </w:r>
      <w:r w:rsidRPr="00373D40">
        <w:rPr>
          <w:rFonts w:ascii="Times New Roman" w:hAnsi="Times New Roman" w:cs="Times New Roman"/>
          <w:sz w:val="24"/>
          <w:szCs w:val="24"/>
        </w:rPr>
        <w:t xml:space="preserve"> are rather arbitrary, they are well-known and often used.</w:t>
      </w:r>
      <w:r w:rsidR="0082761C">
        <w:rPr>
          <w:rFonts w:ascii="Times New Roman" w:hAnsi="Times New Roman" w:cs="Times New Roman"/>
          <w:sz w:val="24"/>
          <w:szCs w:val="24"/>
        </w:rPr>
        <w:t xml:space="preserve"> In case another true effect size value is meaningful to the researcher, or a certain precision or sample size, the researcher is recommended to focus on the estimated effect size based on the primary studies having at least that precision rather than on those (‘small’, ‘medium’, ‘large’</w:t>
      </w:r>
      <w:r w:rsidR="004D519E">
        <w:rPr>
          <w:rFonts w:ascii="Times New Roman" w:hAnsi="Times New Roman" w:cs="Times New Roman"/>
          <w:sz w:val="24"/>
          <w:szCs w:val="24"/>
        </w:rPr>
        <w:t xml:space="preserve"> effect size</w:t>
      </w:r>
      <w:r w:rsidR="0082761C">
        <w:rPr>
          <w:rFonts w:ascii="Times New Roman" w:hAnsi="Times New Roman" w:cs="Times New Roman"/>
          <w:sz w:val="24"/>
          <w:szCs w:val="24"/>
        </w:rPr>
        <w:t>) in the meta-plot.</w:t>
      </w:r>
    </w:p>
    <w:p w14:paraId="455A874C" w14:textId="1B4AEA7E"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Next to being less precise, small studies are generally also associated with larger overestimation of effect sizes in the presence of publication bias</w:t>
      </w:r>
      <w:r w:rsidR="006351EE">
        <w:rPr>
          <w:rFonts w:ascii="Times New Roman" w:hAnsi="Times New Roman" w:cs="Times New Roman"/>
          <w:sz w:val="24"/>
          <w:szCs w:val="24"/>
        </w:rPr>
        <w:t xml:space="preserve"> (Bakker et al, 2012; Nuijten et al., 2015),</w:t>
      </w:r>
      <w:r w:rsidRPr="00373D40">
        <w:rPr>
          <w:rFonts w:ascii="Times New Roman" w:hAnsi="Times New Roman" w:cs="Times New Roman"/>
          <w:sz w:val="24"/>
          <w:szCs w:val="24"/>
        </w:rPr>
        <w:t xml:space="preserve"> and hence relatively many false positives get published where the true effect size is zero</w:t>
      </w:r>
      <w:r w:rsidR="006351EE">
        <w:rPr>
          <w:rFonts w:ascii="Times New Roman" w:hAnsi="Times New Roman" w:cs="Times New Roman"/>
          <w:sz w:val="24"/>
          <w:szCs w:val="24"/>
        </w:rPr>
        <w:t xml:space="preserve"> (Van Assen et al., 2015)</w:t>
      </w:r>
      <w:r w:rsidRPr="00373D40">
        <w:rPr>
          <w:rFonts w:ascii="Times New Roman" w:hAnsi="Times New Roman" w:cs="Times New Roman"/>
          <w:sz w:val="24"/>
          <w:szCs w:val="24"/>
        </w:rPr>
        <w:t xml:space="preserve"> Consequently, in a research field where small studies are ubiquitous and publication bias is present, a zero true effect size may still yield a statistically significant, medium or even large effect size estimate in a meta-analysis. </w:t>
      </w:r>
    </w:p>
    <w:p w14:paraId="3D0558EF" w14:textId="71B51C1F"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lastRenderedPageBreak/>
        <w:t>Although we believe that the precision of the research summarized by the meta-analysis is informative as such, we argue against dismissing the results of a meta-analysis based on small studies per se. First, if the true effect size is (very) large in a field, small studies can have sufficient statistical power and result in little overestimation, even in the presence of publication bias</w:t>
      </w:r>
      <w:r w:rsidR="006351EE">
        <w:rPr>
          <w:rFonts w:ascii="Times New Roman" w:hAnsi="Times New Roman" w:cs="Times New Roman"/>
          <w:sz w:val="24"/>
          <w:szCs w:val="24"/>
        </w:rPr>
        <w:t xml:space="preserve"> (Nuijten et al., 2016)</w:t>
      </w:r>
      <w:r w:rsidRPr="00373D40">
        <w:rPr>
          <w:rFonts w:ascii="Times New Roman" w:hAnsi="Times New Roman" w:cs="Times New Roman"/>
          <w:sz w:val="24"/>
          <w:szCs w:val="24"/>
        </w:rPr>
        <w:t>. Second, even when the true effect size is zero or small, small studies are not at all problematic in a field with no publication bias and no questionable research practices, as these studies do not yield biased estimates of the effect (but only less precise estimates). One could even argue that in such an unbiased field, multiple small studies are preferable to a few large studies (keeping constant sample size across studies), as the multiple small studies provide more evidence on heterogeneity and moderator effects.</w:t>
      </w:r>
    </w:p>
    <w:p w14:paraId="11319900" w14:textId="543CC540"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Currently, however, publication bias and questionable research practices seem to affect many fields of research</w:t>
      </w:r>
      <w:r w:rsidR="006351EE">
        <w:rPr>
          <w:rFonts w:ascii="Times New Roman" w:hAnsi="Times New Roman" w:cs="Times New Roman"/>
          <w:sz w:val="24"/>
          <w:szCs w:val="24"/>
        </w:rPr>
        <w:t xml:space="preserve"> (Fanelli, 2010; Fanelli et al., 2017; Ferguson &amp; </w:t>
      </w:r>
      <w:proofErr w:type="spellStart"/>
      <w:r w:rsidR="006351EE">
        <w:rPr>
          <w:rFonts w:ascii="Times New Roman" w:hAnsi="Times New Roman" w:cs="Times New Roman"/>
          <w:sz w:val="24"/>
          <w:szCs w:val="24"/>
        </w:rPr>
        <w:t>Brannick</w:t>
      </w:r>
      <w:proofErr w:type="spellEnd"/>
      <w:r w:rsidR="006351EE">
        <w:rPr>
          <w:rFonts w:ascii="Times New Roman" w:hAnsi="Times New Roman" w:cs="Times New Roman"/>
          <w:sz w:val="24"/>
          <w:szCs w:val="24"/>
        </w:rPr>
        <w:t>, 2012; Levine et al., 2009)</w:t>
      </w:r>
      <w:r w:rsidRPr="00373D40">
        <w:rPr>
          <w:rFonts w:ascii="Times New Roman" w:hAnsi="Times New Roman" w:cs="Times New Roman"/>
          <w:sz w:val="24"/>
          <w:szCs w:val="24"/>
        </w:rPr>
        <w:t>.</w:t>
      </w:r>
      <w:r w:rsidR="00FD2FAE">
        <w:rPr>
          <w:rFonts w:ascii="Times New Roman" w:hAnsi="Times New Roman" w:cs="Times New Roman"/>
          <w:sz w:val="24"/>
          <w:szCs w:val="24"/>
          <w:vertAlign w:val="superscript"/>
        </w:rPr>
        <w:t xml:space="preserve"> </w:t>
      </w:r>
      <w:r w:rsidRPr="00373D40">
        <w:rPr>
          <w:rFonts w:ascii="Times New Roman" w:hAnsi="Times New Roman" w:cs="Times New Roman"/>
          <w:sz w:val="24"/>
          <w:szCs w:val="24"/>
        </w:rPr>
        <w:t xml:space="preserve">Moreover, in many research areas, researchers cannot be certain they are examining a (very) large true effect size. As a consequence, interpreting the results of a meta-analysis incorporating many small studies, particularly if they have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-values just below .05, is tricky. These </w:t>
      </w:r>
      <w:r w:rsidRPr="00373D40">
        <w:rPr>
          <w:rFonts w:ascii="Times New Roman" w:hAnsi="Times New Roman" w:cs="Times New Roman"/>
          <w:i/>
          <w:sz w:val="24"/>
          <w:szCs w:val="24"/>
        </w:rPr>
        <w:t>p</w:t>
      </w:r>
      <w:r w:rsidRPr="00373D40">
        <w:rPr>
          <w:rFonts w:ascii="Times New Roman" w:hAnsi="Times New Roman" w:cs="Times New Roman"/>
          <w:sz w:val="24"/>
          <w:szCs w:val="24"/>
        </w:rPr>
        <w:t>-values just below .05 may be a signal of a true nonzero effect, or just the result of a combination of a true zero effect and publication bias, questionable research practices, and “luck”. The fourth element of the meta-plot, which will be explained later, will help distinguish between results arising from non-zero true effects and those arising from zero true effects in a field with publication bias.</w:t>
      </w:r>
    </w:p>
    <w:p w14:paraId="629FA4AB" w14:textId="092CDCFE" w:rsidR="00442592"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Turning to the meta-plot, the top of the plot shows the precision of the primary studies in the meta-analysis, using four percentages. The first percentage to the left gives the percentage of primary studies in the meta-analysis that do </w:t>
      </w:r>
      <w:r w:rsidRPr="00373D40">
        <w:rPr>
          <w:rFonts w:ascii="Times New Roman" w:hAnsi="Times New Roman" w:cs="Times New Roman"/>
          <w:i/>
          <w:sz w:val="24"/>
          <w:szCs w:val="24"/>
        </w:rPr>
        <w:t xml:space="preserve">not have </w:t>
      </w:r>
      <w:r w:rsidRPr="00373D40">
        <w:rPr>
          <w:rFonts w:ascii="Times New Roman" w:hAnsi="Times New Roman" w:cs="Times New Roman"/>
          <w:sz w:val="24"/>
          <w:szCs w:val="24"/>
        </w:rPr>
        <w:t>sufficient statistical power to detect a large population effect. “Sufficient statistical power” is operationalized as 80% power</w:t>
      </w:r>
      <w:r w:rsidR="00E67E5D">
        <w:rPr>
          <w:rFonts w:ascii="Times New Roman" w:hAnsi="Times New Roman" w:cs="Times New Roman"/>
          <w:sz w:val="24"/>
          <w:szCs w:val="24"/>
        </w:rPr>
        <w:t xml:space="preserve"> as proposed by Cohen</w:t>
      </w:r>
      <w:r w:rsidR="006351EE">
        <w:rPr>
          <w:rFonts w:ascii="Times New Roman" w:hAnsi="Times New Roman" w:cs="Times New Roman"/>
          <w:sz w:val="24"/>
          <w:szCs w:val="24"/>
        </w:rPr>
        <w:t xml:space="preserve"> (1988)</w:t>
      </w:r>
      <w:r w:rsidRPr="00373D40">
        <w:rPr>
          <w:rFonts w:ascii="Times New Roman" w:hAnsi="Times New Roman" w:cs="Times New Roman"/>
          <w:sz w:val="24"/>
          <w:szCs w:val="24"/>
        </w:rPr>
        <w:t xml:space="preserve">, using a two-tailed test with </w:t>
      </w:r>
      <w:r w:rsidRPr="00373D40">
        <w:rPr>
          <w:rFonts w:ascii="Times New Roman" w:hAnsi="Times New Roman" w:cs="Times New Roman"/>
          <w:i/>
          <w:sz w:val="24"/>
          <w:szCs w:val="24"/>
        </w:rPr>
        <w:t xml:space="preserve">α </w:t>
      </w:r>
      <w:r w:rsidRPr="00373D40">
        <w:rPr>
          <w:rFonts w:ascii="Times New Roman" w:hAnsi="Times New Roman" w:cs="Times New Roman"/>
          <w:sz w:val="24"/>
          <w:szCs w:val="24"/>
        </w:rPr>
        <w:t>= .05</w:t>
      </w:r>
      <w:r w:rsidR="00E67E5D">
        <w:rPr>
          <w:rFonts w:ascii="Times New Roman" w:hAnsi="Times New Roman" w:cs="Times New Roman"/>
          <w:sz w:val="24"/>
          <w:szCs w:val="24"/>
        </w:rPr>
        <w:t xml:space="preserve"> and</w:t>
      </w:r>
      <w:r w:rsidRPr="00373D40">
        <w:rPr>
          <w:rFonts w:ascii="Times New Roman" w:hAnsi="Times New Roman" w:cs="Times New Roman"/>
          <w:sz w:val="24"/>
          <w:szCs w:val="24"/>
        </w:rPr>
        <w:t xml:space="preserve"> assuming a between-</w:t>
      </w:r>
      <w:r w:rsidRPr="00373D40">
        <w:rPr>
          <w:rFonts w:ascii="Times New Roman" w:hAnsi="Times New Roman" w:cs="Times New Roman"/>
          <w:sz w:val="24"/>
          <w:szCs w:val="24"/>
        </w:rPr>
        <w:lastRenderedPageBreak/>
        <w:t xml:space="preserve">subjects design. </w:t>
      </w:r>
      <w:r w:rsidR="00442592">
        <w:rPr>
          <w:rFonts w:ascii="Times New Roman" w:hAnsi="Times New Roman" w:cs="Times New Roman"/>
          <w:sz w:val="24"/>
          <w:szCs w:val="24"/>
        </w:rPr>
        <w:t xml:space="preserve">The arrow pointing to the left indicates that so many studies </w:t>
      </w:r>
      <w:r w:rsidR="00442592">
        <w:rPr>
          <w:rFonts w:ascii="Times New Roman" w:hAnsi="Times New Roman" w:cs="Times New Roman"/>
          <w:i/>
          <w:sz w:val="24"/>
          <w:szCs w:val="24"/>
        </w:rPr>
        <w:t>fail</w:t>
      </w:r>
      <w:r w:rsidR="00442592">
        <w:rPr>
          <w:rFonts w:ascii="Times New Roman" w:hAnsi="Times New Roman" w:cs="Times New Roman"/>
          <w:sz w:val="24"/>
          <w:szCs w:val="24"/>
        </w:rPr>
        <w:t xml:space="preserve"> to have sufficient power. </w:t>
      </w:r>
    </w:p>
    <w:p w14:paraId="36C7561D" w14:textId="32F412CF"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other three percentages </w:t>
      </w:r>
      <w:r w:rsidR="00442592">
        <w:rPr>
          <w:rFonts w:ascii="Times New Roman" w:hAnsi="Times New Roman" w:cs="Times New Roman"/>
          <w:sz w:val="24"/>
          <w:szCs w:val="24"/>
        </w:rPr>
        <w:t xml:space="preserve">and arrows pointing to the right </w:t>
      </w:r>
      <w:r w:rsidRPr="00373D40">
        <w:rPr>
          <w:rFonts w:ascii="Times New Roman" w:hAnsi="Times New Roman" w:cs="Times New Roman"/>
          <w:sz w:val="24"/>
          <w:szCs w:val="24"/>
        </w:rPr>
        <w:t xml:space="preserve">refer to the percentage of primary studies </w:t>
      </w:r>
      <w:r w:rsidR="00442592">
        <w:rPr>
          <w:rFonts w:ascii="Times New Roman" w:hAnsi="Times New Roman" w:cs="Times New Roman"/>
          <w:i/>
          <w:sz w:val="24"/>
          <w:szCs w:val="24"/>
        </w:rPr>
        <w:t xml:space="preserve">succeeding </w:t>
      </w:r>
      <w:r w:rsidR="00442592">
        <w:rPr>
          <w:rFonts w:ascii="Times New Roman" w:hAnsi="Times New Roman" w:cs="Times New Roman"/>
          <w:sz w:val="24"/>
          <w:szCs w:val="24"/>
        </w:rPr>
        <w:t xml:space="preserve">to have </w:t>
      </w:r>
      <w:r w:rsidRPr="00373D40">
        <w:rPr>
          <w:rFonts w:ascii="Times New Roman" w:hAnsi="Times New Roman" w:cs="Times New Roman"/>
          <w:sz w:val="24"/>
          <w:szCs w:val="24"/>
        </w:rPr>
        <w:t xml:space="preserve">sufficient power to detect a large (L), medium (M), and small effect (S), respectively. Note that the first two out of four percentages always add up to 100%. The vertical lines in the plot correspond to the sample sizes needed for sufficient power, for either studies on correlations (29, 84, 782) or studies comparing the means of two independent populations using a balanced design with equal group sizes (52, 128, 784). More detailed information on studies’ precision can be obtained from primary studies’ position on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which is directly related to the study’s </w:t>
      </w:r>
      <w:r w:rsidR="00BE0AF2">
        <w:rPr>
          <w:rFonts w:ascii="Times New Roman" w:hAnsi="Times New Roman" w:cs="Times New Roman"/>
          <w:sz w:val="24"/>
          <w:szCs w:val="24"/>
        </w:rPr>
        <w:t>sample size</w:t>
      </w:r>
      <w:r w:rsidRPr="00373D40">
        <w:rPr>
          <w:rFonts w:ascii="Times New Roman" w:hAnsi="Times New Roman" w:cs="Times New Roman"/>
          <w:sz w:val="24"/>
          <w:szCs w:val="24"/>
        </w:rPr>
        <w:t xml:space="preserve"> (see Appendix A1 for calculating a study’s precision and position on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w:t>
      </w:r>
    </w:p>
    <w:p w14:paraId="183F6A75" w14:textId="6D1FE542"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It is important to note that the </w:t>
      </w:r>
      <w:r w:rsidRPr="00373D40">
        <w:rPr>
          <w:rFonts w:ascii="Times New Roman" w:hAnsi="Times New Roman" w:cs="Times New Roman"/>
          <w:i/>
          <w:sz w:val="24"/>
          <w:szCs w:val="24"/>
        </w:rPr>
        <w:t>x</w:t>
      </w:r>
      <w:r w:rsidRPr="00373D40">
        <w:rPr>
          <w:rFonts w:ascii="Times New Roman" w:hAnsi="Times New Roman" w:cs="Times New Roman"/>
          <w:sz w:val="24"/>
          <w:szCs w:val="24"/>
        </w:rPr>
        <w:t>-axis of the meta-plot is the same across applications, meaning that it is not affected by the precision of the primary studies summarized in the meta-analysis. This facilitates comparing different meta-analyses and their meta-plots. The use of a standard format in the meta-plot also helps eliminate the subjectivity that is characteristic of the funnel plot</w:t>
      </w:r>
      <w:r w:rsidR="007C1ADC">
        <w:rPr>
          <w:rFonts w:ascii="Times New Roman" w:hAnsi="Times New Roman" w:cs="Times New Roman"/>
          <w:sz w:val="24"/>
          <w:szCs w:val="24"/>
        </w:rPr>
        <w:t xml:space="preserve"> (Tang &amp; Liu, 2000).</w:t>
      </w:r>
      <w:r w:rsidRPr="00373D40">
        <w:rPr>
          <w:rFonts w:ascii="Times New Roman" w:hAnsi="Times New Roman" w:cs="Times New Roman"/>
          <w:sz w:val="24"/>
          <w:szCs w:val="24"/>
        </w:rPr>
        <w:t xml:space="preserve"> </w:t>
      </w:r>
      <w:sdt>
        <w:sdtPr>
          <w:rPr>
            <w:rFonts w:ascii="Times New Roman" w:hAnsi="Times New Roman" w:cs="Times New Roman"/>
          </w:rPr>
          <w:tag w:val="goog_rdk_2"/>
          <w:id w:val="1684090303"/>
        </w:sdtPr>
        <w:sdtEndPr/>
        <w:sdtContent/>
      </w:sdt>
      <w:r w:rsidRPr="00373D40">
        <w:rPr>
          <w:rFonts w:ascii="Times New Roman" w:hAnsi="Times New Roman" w:cs="Times New Roman"/>
          <w:sz w:val="24"/>
          <w:szCs w:val="24"/>
        </w:rPr>
        <w:t xml:space="preserve">The maximum precision value of 1 on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in the meta-plot always translates to a sample size that equals 1,300. This is close to the sample size needed to have a statistical power of 95% to detect a small true effect size; for correlations and comparing two population means 1,293 and 1,302 observations are needed, respectively.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is approximately linear in precision, meaning that it is on a square root scale of sample size. Consequently, the </w:t>
      </w:r>
      <w:r w:rsidRPr="00373D40">
        <w:rPr>
          <w:rFonts w:ascii="Times New Roman" w:hAnsi="Times New Roman" w:cs="Times New Roman"/>
          <w:i/>
          <w:sz w:val="24"/>
          <w:szCs w:val="24"/>
        </w:rPr>
        <w:t>x</w:t>
      </w:r>
      <w:r w:rsidRPr="00373D40">
        <w:rPr>
          <w:rFonts w:ascii="Times New Roman" w:hAnsi="Times New Roman" w:cs="Times New Roman"/>
          <w:sz w:val="24"/>
          <w:szCs w:val="24"/>
        </w:rPr>
        <w:t>-axis approximates a ratio scale of primary studies’ precision.</w:t>
      </w:r>
      <w:r w:rsidRPr="00373D40">
        <w:rPr>
          <w:rFonts w:ascii="Times New Roman" w:hAnsi="Times New Roman" w:cs="Times New Roman"/>
          <w:sz w:val="24"/>
          <w:szCs w:val="24"/>
          <w:vertAlign w:val="superscript"/>
        </w:rPr>
        <w:footnoteReference w:id="3"/>
      </w:r>
      <w:r w:rsidRPr="00373D40">
        <w:rPr>
          <w:rFonts w:ascii="Times New Roman" w:hAnsi="Times New Roman" w:cs="Times New Roman"/>
          <w:sz w:val="24"/>
          <w:szCs w:val="24"/>
        </w:rPr>
        <w:t xml:space="preserve"> </w:t>
      </w:r>
    </w:p>
    <w:p w14:paraId="53E3CEC3" w14:textId="26C4D70B"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lastRenderedPageBreak/>
        <w:t xml:space="preserve">Turning to the meta-plots of the two examples shown in </w:t>
      </w:r>
      <w:r w:rsidR="009C7043">
        <w:rPr>
          <w:rFonts w:ascii="Times New Roman" w:hAnsi="Times New Roman" w:cs="Times New Roman"/>
          <w:sz w:val="24"/>
          <w:szCs w:val="24"/>
        </w:rPr>
        <w:t xml:space="preserve">the first row of </w:t>
      </w:r>
      <w:r w:rsidRPr="00373D40">
        <w:rPr>
          <w:rFonts w:ascii="Times New Roman" w:hAnsi="Times New Roman" w:cs="Times New Roman"/>
          <w:sz w:val="24"/>
          <w:szCs w:val="24"/>
        </w:rPr>
        <w:t xml:space="preserve">Figure </w:t>
      </w:r>
      <w:r w:rsidR="009C7043">
        <w:rPr>
          <w:rFonts w:ascii="Times New Roman" w:hAnsi="Times New Roman" w:cs="Times New Roman"/>
          <w:sz w:val="24"/>
          <w:szCs w:val="24"/>
        </w:rPr>
        <w:t>2</w:t>
      </w:r>
      <w:r w:rsidRPr="00373D40">
        <w:rPr>
          <w:rFonts w:ascii="Times New Roman" w:hAnsi="Times New Roman" w:cs="Times New Roman"/>
          <w:sz w:val="24"/>
          <w:szCs w:val="24"/>
        </w:rPr>
        <w:t xml:space="preserve">, it is clear that the primary studies’ precision in both meta-analyses is low. These meta-analyses contained many small studies with insufficient statistical power to detect a true large effect size (40% of the studies in </w:t>
      </w:r>
      <w:proofErr w:type="spellStart"/>
      <w:r w:rsidRPr="00373D40">
        <w:rPr>
          <w:rFonts w:ascii="Times New Roman" w:hAnsi="Times New Roman" w:cs="Times New Roman"/>
          <w:sz w:val="24"/>
          <w:szCs w:val="24"/>
        </w:rPr>
        <w:t>Rabelo</w:t>
      </w:r>
      <w:proofErr w:type="spellEnd"/>
      <w:r w:rsidRPr="00373D40">
        <w:rPr>
          <w:rFonts w:ascii="Times New Roman" w:hAnsi="Times New Roman" w:cs="Times New Roman"/>
          <w:sz w:val="24"/>
          <w:szCs w:val="24"/>
        </w:rPr>
        <w:t xml:space="preserve"> et al.</w:t>
      </w:r>
      <w:r w:rsidR="007C1ADC">
        <w:rPr>
          <w:rFonts w:ascii="Times New Roman" w:hAnsi="Times New Roman" w:cs="Times New Roman"/>
          <w:sz w:val="24"/>
          <w:szCs w:val="24"/>
        </w:rPr>
        <w:t>, 2015</w:t>
      </w:r>
      <w:r w:rsidRPr="00373D40">
        <w:rPr>
          <w:rFonts w:ascii="Times New Roman" w:hAnsi="Times New Roman" w:cs="Times New Roman"/>
          <w:sz w:val="24"/>
          <w:szCs w:val="24"/>
        </w:rPr>
        <w:t xml:space="preserve">, and 67% of the studies in McCall and </w:t>
      </w:r>
      <w:proofErr w:type="spellStart"/>
      <w:r w:rsidRPr="00373D40">
        <w:rPr>
          <w:rFonts w:ascii="Times New Roman" w:hAnsi="Times New Roman" w:cs="Times New Roman"/>
          <w:sz w:val="24"/>
          <w:szCs w:val="24"/>
        </w:rPr>
        <w:t>Carriger</w:t>
      </w:r>
      <w:proofErr w:type="spellEnd"/>
      <w:r w:rsidR="007C1ADC">
        <w:rPr>
          <w:rFonts w:ascii="Times New Roman" w:hAnsi="Times New Roman" w:cs="Times New Roman"/>
          <w:sz w:val="24"/>
          <w:szCs w:val="24"/>
        </w:rPr>
        <w:t>, 1993</w:t>
      </w:r>
      <w:r w:rsidRPr="00373D40">
        <w:rPr>
          <w:rFonts w:ascii="Times New Roman" w:hAnsi="Times New Roman" w:cs="Times New Roman"/>
          <w:sz w:val="24"/>
          <w:szCs w:val="24"/>
        </w:rPr>
        <w:t xml:space="preserve">), and many studies with sufficient statistical power to detect a large but not a medium true effect size (60% in </w:t>
      </w:r>
      <w:proofErr w:type="spellStart"/>
      <w:r w:rsidRPr="00373D40">
        <w:rPr>
          <w:rFonts w:ascii="Times New Roman" w:hAnsi="Times New Roman" w:cs="Times New Roman"/>
          <w:sz w:val="24"/>
          <w:szCs w:val="24"/>
        </w:rPr>
        <w:t>Rabelo</w:t>
      </w:r>
      <w:proofErr w:type="spellEnd"/>
      <w:r w:rsidRPr="00373D40">
        <w:rPr>
          <w:rFonts w:ascii="Times New Roman" w:hAnsi="Times New Roman" w:cs="Times New Roman"/>
          <w:sz w:val="24"/>
          <w:szCs w:val="24"/>
        </w:rPr>
        <w:t xml:space="preserve"> et al. and 33% in McCall and </w:t>
      </w:r>
      <w:proofErr w:type="spellStart"/>
      <w:r w:rsidRPr="00373D40">
        <w:rPr>
          <w:rFonts w:ascii="Times New Roman" w:hAnsi="Times New Roman" w:cs="Times New Roman"/>
          <w:sz w:val="24"/>
          <w:szCs w:val="24"/>
        </w:rPr>
        <w:t>Carriger</w:t>
      </w:r>
      <w:proofErr w:type="spellEnd"/>
      <w:r w:rsidRPr="00373D40">
        <w:rPr>
          <w:rFonts w:ascii="Times New Roman" w:hAnsi="Times New Roman" w:cs="Times New Roman"/>
          <w:sz w:val="24"/>
          <w:szCs w:val="24"/>
        </w:rPr>
        <w:t xml:space="preserve">). Whereas the meta-analyses did not contain any large studies with sufficient statistical power to detect a small true effect size, McCall and </w:t>
      </w:r>
      <w:proofErr w:type="spellStart"/>
      <w:r w:rsidRPr="00373D40">
        <w:rPr>
          <w:rFonts w:ascii="Times New Roman" w:hAnsi="Times New Roman" w:cs="Times New Roman"/>
          <w:sz w:val="24"/>
          <w:szCs w:val="24"/>
        </w:rPr>
        <w:t>Carriger</w:t>
      </w:r>
      <w:proofErr w:type="spellEnd"/>
      <w:r w:rsidRPr="00373D40">
        <w:rPr>
          <w:rFonts w:ascii="Times New Roman" w:hAnsi="Times New Roman" w:cs="Times New Roman"/>
          <w:sz w:val="24"/>
          <w:szCs w:val="24"/>
        </w:rPr>
        <w:t xml:space="preserve"> contained two studies (17%) with (barely) sufficient</w:t>
      </w:r>
      <w:r w:rsidR="00E67E5D">
        <w:rPr>
          <w:rFonts w:ascii="Times New Roman" w:hAnsi="Times New Roman" w:cs="Times New Roman"/>
          <w:sz w:val="24"/>
          <w:szCs w:val="24"/>
        </w:rPr>
        <w:t xml:space="preserve"> statistical</w:t>
      </w:r>
      <w:r w:rsidRPr="00373D40">
        <w:rPr>
          <w:rFonts w:ascii="Times New Roman" w:hAnsi="Times New Roman" w:cs="Times New Roman"/>
          <w:sz w:val="24"/>
          <w:szCs w:val="24"/>
        </w:rPr>
        <w:t xml:space="preserve"> power to detect a medium true effect size. Finally, note that the funnel plot (</w:t>
      </w:r>
      <w:r w:rsidR="009C7043">
        <w:rPr>
          <w:rFonts w:ascii="Times New Roman" w:hAnsi="Times New Roman" w:cs="Times New Roman"/>
          <w:sz w:val="24"/>
          <w:szCs w:val="24"/>
        </w:rPr>
        <w:t>first</w:t>
      </w:r>
      <w:r w:rsidRPr="00373D40">
        <w:rPr>
          <w:rFonts w:ascii="Times New Roman" w:hAnsi="Times New Roman" w:cs="Times New Roman"/>
          <w:sz w:val="24"/>
          <w:szCs w:val="24"/>
        </w:rPr>
        <w:t xml:space="preserve"> row of Figure 1) does not contain any information on statistical power of individual studies to detect a certain true effect size.</w:t>
      </w:r>
    </w:p>
    <w:p w14:paraId="657FFAE2"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i/>
          <w:sz w:val="24"/>
          <w:szCs w:val="24"/>
        </w:rPr>
        <w:t>(ii) Random-effects meta-analysis effect size estimate and its confidence interval</w:t>
      </w:r>
    </w:p>
    <w:p w14:paraId="79C8AD74" w14:textId="30BB6C02"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In line with the usual desire of researchers to generalize the results of a meta-analysis to</w:t>
      </w:r>
      <w:r w:rsidR="0060678B">
        <w:rPr>
          <w:rFonts w:ascii="Times New Roman" w:hAnsi="Times New Roman" w:cs="Times New Roman"/>
          <w:sz w:val="24"/>
          <w:szCs w:val="24"/>
        </w:rPr>
        <w:t xml:space="preserve"> studies that were not included</w:t>
      </w:r>
      <w:r w:rsidR="007C1ADC">
        <w:rPr>
          <w:rFonts w:ascii="Times New Roman" w:hAnsi="Times New Roman" w:cs="Times New Roman"/>
          <w:sz w:val="24"/>
          <w:szCs w:val="24"/>
        </w:rPr>
        <w:t xml:space="preserve"> (</w:t>
      </w:r>
      <w:proofErr w:type="spellStart"/>
      <w:r w:rsidR="007C1ADC">
        <w:rPr>
          <w:rFonts w:ascii="Times New Roman" w:hAnsi="Times New Roman" w:cs="Times New Roman"/>
          <w:sz w:val="24"/>
          <w:szCs w:val="24"/>
        </w:rPr>
        <w:t>Aguinis</w:t>
      </w:r>
      <w:proofErr w:type="spellEnd"/>
      <w:r w:rsidR="007C1ADC">
        <w:rPr>
          <w:rFonts w:ascii="Times New Roman" w:hAnsi="Times New Roman" w:cs="Times New Roman"/>
          <w:sz w:val="24"/>
          <w:szCs w:val="24"/>
        </w:rPr>
        <w:t xml:space="preserve"> et al., 2010</w:t>
      </w:r>
      <w:r w:rsidR="003A5289">
        <w:rPr>
          <w:rFonts w:ascii="Times New Roman" w:hAnsi="Times New Roman" w:cs="Times New Roman"/>
          <w:sz w:val="24"/>
          <w:szCs w:val="24"/>
        </w:rPr>
        <w:t>; Hunter &amp; Schmidt, 2000</w:t>
      </w:r>
      <w:r w:rsidR="007C1ADC">
        <w:rPr>
          <w:rFonts w:ascii="Times New Roman" w:hAnsi="Times New Roman" w:cs="Times New Roman"/>
          <w:sz w:val="24"/>
          <w:szCs w:val="24"/>
        </w:rPr>
        <w:t>)</w:t>
      </w:r>
      <w:r w:rsidRPr="00373D40">
        <w:rPr>
          <w:rFonts w:ascii="Times New Roman" w:hAnsi="Times New Roman" w:cs="Times New Roman"/>
          <w:sz w:val="24"/>
          <w:szCs w:val="24"/>
        </w:rPr>
        <w:t>, we chose to calculate and depict the random-effects meta-analysis effect size estimate and its 95% confidence interval (CI95) in the meta-plot</w:t>
      </w:r>
      <w:r w:rsidR="00ED375C">
        <w:rPr>
          <w:rFonts w:ascii="Times New Roman" w:hAnsi="Times New Roman" w:cs="Times New Roman"/>
          <w:sz w:val="24"/>
          <w:szCs w:val="24"/>
        </w:rPr>
        <w:t xml:space="preserve"> by default</w:t>
      </w:r>
      <w:r w:rsidRPr="00373D40">
        <w:rPr>
          <w:rFonts w:ascii="Times New Roman" w:hAnsi="Times New Roman" w:cs="Times New Roman"/>
          <w:sz w:val="24"/>
          <w:szCs w:val="24"/>
        </w:rPr>
        <w:t xml:space="preserve">. The random-effects model implies that the researcher assumes that the true effect sizes incorporated in the meta-analysis are a (random) sample of a larger normally distributed population of effect sizes, and wishes to generalize his/her inferences to that population. It enables estimating the </w:t>
      </w:r>
      <w:r w:rsidR="00E67E5D">
        <w:rPr>
          <w:rFonts w:ascii="Times New Roman" w:hAnsi="Times New Roman" w:cs="Times New Roman"/>
          <w:sz w:val="24"/>
          <w:szCs w:val="24"/>
        </w:rPr>
        <w:t>between-study variance in true</w:t>
      </w:r>
      <w:r w:rsidRPr="00373D40">
        <w:rPr>
          <w:rFonts w:ascii="Times New Roman" w:hAnsi="Times New Roman" w:cs="Times New Roman"/>
          <w:sz w:val="24"/>
          <w:szCs w:val="24"/>
        </w:rPr>
        <w:t xml:space="preserve"> effect size. Many methods for estimating this between-study variance exist. We implemented the </w:t>
      </w:r>
      <w:proofErr w:type="spellStart"/>
      <w:r w:rsidRPr="00373D40">
        <w:rPr>
          <w:rFonts w:ascii="Times New Roman" w:hAnsi="Times New Roman" w:cs="Times New Roman"/>
          <w:sz w:val="24"/>
          <w:szCs w:val="24"/>
        </w:rPr>
        <w:t>Paule</w:t>
      </w:r>
      <w:proofErr w:type="spellEnd"/>
      <w:r w:rsidRPr="00373D40">
        <w:rPr>
          <w:rFonts w:ascii="Times New Roman" w:hAnsi="Times New Roman" w:cs="Times New Roman"/>
          <w:sz w:val="24"/>
          <w:szCs w:val="24"/>
        </w:rPr>
        <w:t>-Mandel estimator as it generally shows the best statistical properties</w:t>
      </w:r>
      <w:r w:rsidR="003A5289">
        <w:rPr>
          <w:rFonts w:ascii="Times New Roman" w:hAnsi="Times New Roman" w:cs="Times New Roman"/>
          <w:sz w:val="24"/>
          <w:szCs w:val="24"/>
        </w:rPr>
        <w:t xml:space="preserve"> (</w:t>
      </w:r>
      <w:proofErr w:type="spellStart"/>
      <w:r w:rsidR="003A5289">
        <w:rPr>
          <w:rFonts w:ascii="Times New Roman" w:hAnsi="Times New Roman" w:cs="Times New Roman"/>
          <w:sz w:val="24"/>
          <w:szCs w:val="24"/>
        </w:rPr>
        <w:t>Langan</w:t>
      </w:r>
      <w:proofErr w:type="spellEnd"/>
      <w:r w:rsidR="003A5289">
        <w:rPr>
          <w:rFonts w:ascii="Times New Roman" w:hAnsi="Times New Roman" w:cs="Times New Roman"/>
          <w:sz w:val="24"/>
          <w:szCs w:val="24"/>
        </w:rPr>
        <w:t xml:space="preserve"> et al., 2016; </w:t>
      </w:r>
      <w:proofErr w:type="spellStart"/>
      <w:r w:rsidR="003A5289">
        <w:rPr>
          <w:rFonts w:ascii="Times New Roman" w:hAnsi="Times New Roman" w:cs="Times New Roman"/>
          <w:sz w:val="24"/>
          <w:szCs w:val="24"/>
        </w:rPr>
        <w:t>Veroniki</w:t>
      </w:r>
      <w:proofErr w:type="spellEnd"/>
      <w:r w:rsidR="003A5289">
        <w:rPr>
          <w:rFonts w:ascii="Times New Roman" w:hAnsi="Times New Roman" w:cs="Times New Roman"/>
          <w:sz w:val="24"/>
          <w:szCs w:val="24"/>
        </w:rPr>
        <w:t xml:space="preserve"> et al., 2016)</w:t>
      </w:r>
      <w:r w:rsidR="00F172C7">
        <w:rPr>
          <w:rFonts w:ascii="Times New Roman" w:hAnsi="Times New Roman" w:cs="Times New Roman"/>
          <w:sz w:val="24"/>
          <w:szCs w:val="24"/>
          <w:vertAlign w:val="superscript"/>
        </w:rPr>
        <w:t xml:space="preserve"> </w:t>
      </w:r>
      <w:r w:rsidRPr="00373D40">
        <w:rPr>
          <w:rFonts w:ascii="Times New Roman" w:hAnsi="Times New Roman" w:cs="Times New Roman"/>
          <w:sz w:val="24"/>
          <w:szCs w:val="24"/>
        </w:rPr>
        <w:t>and has attractive theoretical properties</w:t>
      </w:r>
      <w:r w:rsidR="003A5289">
        <w:rPr>
          <w:rFonts w:ascii="Times New Roman" w:hAnsi="Times New Roman" w:cs="Times New Roman"/>
          <w:sz w:val="24"/>
          <w:szCs w:val="24"/>
        </w:rPr>
        <w:t xml:space="preserve"> (Van Aert &amp; Jackson, 2018).</w:t>
      </w:r>
      <w:r w:rsidRPr="00373D40">
        <w:rPr>
          <w:rFonts w:ascii="Times New Roman" w:hAnsi="Times New Roman" w:cs="Times New Roman"/>
          <w:sz w:val="24"/>
          <w:szCs w:val="24"/>
        </w:rPr>
        <w:t xml:space="preserve"> For our estimation we used the R package </w:t>
      </w:r>
      <w:r w:rsidR="003A5289">
        <w:rPr>
          <w:rFonts w:ascii="Times New Roman" w:hAnsi="Times New Roman" w:cs="Times New Roman"/>
          <w:sz w:val="24"/>
          <w:szCs w:val="24"/>
        </w:rPr>
        <w:t xml:space="preserve">metaphor </w:t>
      </w:r>
      <w:r w:rsidR="003A5289">
        <w:rPr>
          <w:rFonts w:ascii="Times New Roman" w:hAnsi="Times New Roman" w:cs="Times New Roman"/>
          <w:sz w:val="24"/>
          <w:szCs w:val="24"/>
        </w:rPr>
        <w:lastRenderedPageBreak/>
        <w:t>(Viechtbauer, 2010).</w:t>
      </w:r>
      <w:r w:rsidRPr="00373D40">
        <w:rPr>
          <w:rFonts w:ascii="Times New Roman" w:hAnsi="Times New Roman" w:cs="Times New Roman"/>
          <w:sz w:val="24"/>
          <w:szCs w:val="24"/>
        </w:rPr>
        <w:t xml:space="preserve"> Although the random-effects model is often recommended as the default choice, it must be noted that the fixed-effect model is to be preferred if inference is limited to the studies in the meta-analyses, even if effect size seems heterogeneous</w:t>
      </w:r>
      <w:r w:rsidR="003A5289">
        <w:rPr>
          <w:rFonts w:ascii="Times New Roman" w:hAnsi="Times New Roman" w:cs="Times New Roman"/>
          <w:sz w:val="24"/>
          <w:szCs w:val="24"/>
        </w:rPr>
        <w:t xml:space="preserve"> (Hedges &amp; </w:t>
      </w:r>
      <w:proofErr w:type="spellStart"/>
      <w:r w:rsidR="003A5289">
        <w:rPr>
          <w:rFonts w:ascii="Times New Roman" w:hAnsi="Times New Roman" w:cs="Times New Roman"/>
          <w:sz w:val="24"/>
          <w:szCs w:val="24"/>
        </w:rPr>
        <w:t>Vevea</w:t>
      </w:r>
      <w:proofErr w:type="spellEnd"/>
      <w:r w:rsidR="003A5289">
        <w:rPr>
          <w:rFonts w:ascii="Times New Roman" w:hAnsi="Times New Roman" w:cs="Times New Roman"/>
          <w:sz w:val="24"/>
          <w:szCs w:val="24"/>
        </w:rPr>
        <w:t>, 1998; Rice et al., 2018).</w:t>
      </w:r>
      <w:r w:rsidR="00ED375C">
        <w:rPr>
          <w:rFonts w:ascii="Times New Roman" w:hAnsi="Times New Roman" w:cs="Times New Roman"/>
          <w:sz w:val="24"/>
          <w:szCs w:val="24"/>
        </w:rPr>
        <w:t xml:space="preserve"> The user of meta-plot can also choose to depict the results of fixed meta-analysis.</w:t>
      </w:r>
    </w:p>
    <w:p w14:paraId="22B336ED" w14:textId="77777777" w:rsidR="0080792D"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In the meta-plot, the random-effects meta-analysis effect size estimate is represented by the dotted horizontal line. </w:t>
      </w:r>
      <w:r w:rsidR="0080792D" w:rsidRPr="00373D40">
        <w:rPr>
          <w:rFonts w:ascii="Times New Roman" w:hAnsi="Times New Roman" w:cs="Times New Roman"/>
          <w:sz w:val="24"/>
          <w:szCs w:val="24"/>
        </w:rPr>
        <w:t xml:space="preserve">For convenience and easy of interpretation, </w:t>
      </w:r>
      <w:r w:rsidR="00DF449B" w:rsidRPr="00373D40">
        <w:rPr>
          <w:rFonts w:ascii="Times New Roman" w:hAnsi="Times New Roman" w:cs="Times New Roman"/>
          <w:sz w:val="24"/>
          <w:szCs w:val="24"/>
        </w:rPr>
        <w:t>each</w:t>
      </w:r>
      <w:r w:rsidR="0080792D" w:rsidRPr="00373D40">
        <w:rPr>
          <w:rFonts w:ascii="Times New Roman" w:hAnsi="Times New Roman" w:cs="Times New Roman"/>
          <w:sz w:val="24"/>
          <w:szCs w:val="24"/>
        </w:rPr>
        <w:t xml:space="preserve"> effect size’</w:t>
      </w:r>
      <w:r w:rsidR="00DF449B" w:rsidRPr="00373D40">
        <w:rPr>
          <w:rFonts w:ascii="Times New Roman" w:hAnsi="Times New Roman" w:cs="Times New Roman"/>
          <w:sz w:val="24"/>
          <w:szCs w:val="24"/>
        </w:rPr>
        <w:t>s</w:t>
      </w:r>
      <w:r w:rsidR="0080792D" w:rsidRPr="00373D40">
        <w:rPr>
          <w:rFonts w:ascii="Times New Roman" w:hAnsi="Times New Roman" w:cs="Times New Roman"/>
          <w:sz w:val="24"/>
          <w:szCs w:val="24"/>
        </w:rPr>
        <w:t xml:space="preserve"> direction </w:t>
      </w:r>
      <w:r w:rsidR="00DF449B" w:rsidRPr="00373D40">
        <w:rPr>
          <w:rFonts w:ascii="Times New Roman" w:hAnsi="Times New Roman" w:cs="Times New Roman"/>
          <w:sz w:val="24"/>
          <w:szCs w:val="24"/>
        </w:rPr>
        <w:t>is</w:t>
      </w:r>
      <w:r w:rsidR="0080792D" w:rsidRPr="00373D40">
        <w:rPr>
          <w:rFonts w:ascii="Times New Roman" w:hAnsi="Times New Roman" w:cs="Times New Roman"/>
          <w:sz w:val="24"/>
          <w:szCs w:val="24"/>
        </w:rPr>
        <w:t xml:space="preserve"> reversed in case the meta-analysis effect size estimate is negative.</w:t>
      </w:r>
    </w:p>
    <w:p w14:paraId="504ED845" w14:textId="6723F3DA"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The estimate and its CI95 are also shown by the leftmost vertical line in the plot, where the estimate is represented by the black dot that naturally lies on the horizontal dotted line.</w:t>
      </w:r>
      <w:r w:rsidR="001532AC">
        <w:rPr>
          <w:rFonts w:ascii="Times New Roman" w:hAnsi="Times New Roman" w:cs="Times New Roman"/>
          <w:sz w:val="24"/>
          <w:szCs w:val="24"/>
        </w:rPr>
        <w:t xml:space="preserve"> </w:t>
      </w:r>
      <w:sdt>
        <w:sdtPr>
          <w:rPr>
            <w:rFonts w:ascii="Times New Roman" w:hAnsi="Times New Roman" w:cs="Times New Roman"/>
          </w:rPr>
          <w:tag w:val="goog_rdk_5"/>
          <w:id w:val="-417943594"/>
        </w:sdtPr>
        <w:sdtEndPr/>
        <w:sdtContent/>
      </w:sdt>
      <w:r w:rsidRPr="00373D40">
        <w:rPr>
          <w:rFonts w:ascii="Times New Roman" w:hAnsi="Times New Roman" w:cs="Times New Roman"/>
          <w:sz w:val="24"/>
          <w:szCs w:val="24"/>
        </w:rPr>
        <w:t xml:space="preserve">As the meta-plot always shows the value 0 on the </w:t>
      </w:r>
      <w:r w:rsidRPr="00373D40">
        <w:rPr>
          <w:rFonts w:ascii="Times New Roman" w:hAnsi="Times New Roman" w:cs="Times New Roman"/>
          <w:i/>
          <w:sz w:val="24"/>
          <w:szCs w:val="24"/>
        </w:rPr>
        <w:t>y-</w:t>
      </w:r>
      <w:r w:rsidRPr="00373D40">
        <w:rPr>
          <w:rFonts w:ascii="Times New Roman" w:hAnsi="Times New Roman" w:cs="Times New Roman"/>
          <w:sz w:val="24"/>
          <w:szCs w:val="24"/>
        </w:rPr>
        <w:t>axis representing the effect size, the hypothesis of a zero true effect size is tested (two-tailed) by checking if the CI95 contains the value 0.</w:t>
      </w:r>
    </w:p>
    <w:p w14:paraId="7BCBB56A" w14:textId="27899EF6"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meta-plots for the two examples in </w:t>
      </w:r>
      <w:r w:rsidR="009C7043">
        <w:rPr>
          <w:rFonts w:ascii="Times New Roman" w:hAnsi="Times New Roman" w:cs="Times New Roman"/>
          <w:sz w:val="24"/>
          <w:szCs w:val="24"/>
        </w:rPr>
        <w:t xml:space="preserve">the first row of </w:t>
      </w:r>
      <w:r w:rsidRPr="00373D40">
        <w:rPr>
          <w:rFonts w:ascii="Times New Roman" w:hAnsi="Times New Roman" w:cs="Times New Roman"/>
          <w:sz w:val="24"/>
          <w:szCs w:val="24"/>
        </w:rPr>
        <w:t xml:space="preserve">Figure </w:t>
      </w:r>
      <w:r w:rsidR="009C7043">
        <w:rPr>
          <w:rFonts w:ascii="Times New Roman" w:hAnsi="Times New Roman" w:cs="Times New Roman"/>
          <w:sz w:val="24"/>
          <w:szCs w:val="24"/>
        </w:rPr>
        <w:t>2</w:t>
      </w:r>
      <w:r w:rsidRPr="00373D40">
        <w:rPr>
          <w:rFonts w:ascii="Times New Roman" w:hAnsi="Times New Roman" w:cs="Times New Roman"/>
          <w:sz w:val="24"/>
          <w:szCs w:val="24"/>
        </w:rPr>
        <w:t xml:space="preserve"> show that both effect size estimates (approximately </w:t>
      </w:r>
      <w:r w:rsidRPr="00373D40">
        <w:rPr>
          <w:rFonts w:ascii="Times New Roman" w:hAnsi="Times New Roman" w:cs="Times New Roman"/>
          <w:i/>
          <w:sz w:val="24"/>
          <w:szCs w:val="24"/>
        </w:rPr>
        <w:t xml:space="preserve">r </w:t>
      </w:r>
      <w:r w:rsidRPr="00373D40">
        <w:rPr>
          <w:rFonts w:ascii="Times New Roman" w:hAnsi="Times New Roman" w:cs="Times New Roman"/>
          <w:sz w:val="24"/>
          <w:szCs w:val="24"/>
        </w:rPr>
        <w:t xml:space="preserve">= .39 for McCall and </w:t>
      </w:r>
      <w:proofErr w:type="spellStart"/>
      <w:r w:rsidRPr="00373D40">
        <w:rPr>
          <w:rFonts w:ascii="Times New Roman" w:hAnsi="Times New Roman" w:cs="Times New Roman"/>
          <w:sz w:val="24"/>
          <w:szCs w:val="24"/>
        </w:rPr>
        <w:t>Carriger</w:t>
      </w:r>
      <w:proofErr w:type="spellEnd"/>
      <w:r w:rsidR="003A5289">
        <w:rPr>
          <w:rFonts w:ascii="Times New Roman" w:hAnsi="Times New Roman" w:cs="Times New Roman"/>
          <w:sz w:val="24"/>
          <w:szCs w:val="24"/>
        </w:rPr>
        <w:t>, 1993,</w:t>
      </w:r>
      <w:r w:rsidRPr="00373D40">
        <w:rPr>
          <w:rFonts w:ascii="Times New Roman" w:hAnsi="Times New Roman" w:cs="Times New Roman"/>
          <w:sz w:val="24"/>
          <w:szCs w:val="24"/>
        </w:rPr>
        <w:t xml:space="preserve"> and </w:t>
      </w:r>
      <w:r w:rsidRPr="00373D40">
        <w:rPr>
          <w:rFonts w:ascii="Times New Roman" w:hAnsi="Times New Roman" w:cs="Times New Roman"/>
          <w:i/>
          <w:sz w:val="24"/>
          <w:szCs w:val="24"/>
        </w:rPr>
        <w:t>g</w:t>
      </w:r>
      <w:r w:rsidRPr="00373D40">
        <w:rPr>
          <w:rFonts w:ascii="Times New Roman" w:hAnsi="Times New Roman" w:cs="Times New Roman"/>
          <w:sz w:val="24"/>
          <w:szCs w:val="24"/>
        </w:rPr>
        <w:t xml:space="preserve"> = 0.571 for </w:t>
      </w:r>
      <w:proofErr w:type="spellStart"/>
      <w:r w:rsidRPr="00373D40">
        <w:rPr>
          <w:rFonts w:ascii="Times New Roman" w:hAnsi="Times New Roman" w:cs="Times New Roman"/>
          <w:sz w:val="24"/>
          <w:szCs w:val="24"/>
        </w:rPr>
        <w:t>Rabelo</w:t>
      </w:r>
      <w:proofErr w:type="spellEnd"/>
      <w:r w:rsidRPr="00373D40">
        <w:rPr>
          <w:rFonts w:ascii="Times New Roman" w:hAnsi="Times New Roman" w:cs="Times New Roman"/>
          <w:sz w:val="24"/>
          <w:szCs w:val="24"/>
        </w:rPr>
        <w:t xml:space="preserve"> et al.</w:t>
      </w:r>
      <w:r w:rsidR="003A5289">
        <w:rPr>
          <w:rFonts w:ascii="Times New Roman" w:hAnsi="Times New Roman" w:cs="Times New Roman"/>
          <w:sz w:val="24"/>
          <w:szCs w:val="24"/>
        </w:rPr>
        <w:t>, 2015</w:t>
      </w:r>
      <w:r w:rsidRPr="00373D40">
        <w:rPr>
          <w:rFonts w:ascii="Times New Roman" w:hAnsi="Times New Roman" w:cs="Times New Roman"/>
          <w:sz w:val="24"/>
          <w:szCs w:val="24"/>
        </w:rPr>
        <w:t xml:space="preserve">) are above zero, and highly statistically significant (i.e., very small </w:t>
      </w:r>
      <w:r w:rsidRPr="00373D40">
        <w:rPr>
          <w:rFonts w:ascii="Times New Roman" w:hAnsi="Times New Roman" w:cs="Times New Roman"/>
          <w:i/>
          <w:sz w:val="24"/>
          <w:szCs w:val="24"/>
        </w:rPr>
        <w:t>p</w:t>
      </w:r>
      <w:r w:rsidRPr="00373D40">
        <w:rPr>
          <w:rFonts w:ascii="Times New Roman" w:hAnsi="Times New Roman" w:cs="Times New Roman"/>
          <w:sz w:val="24"/>
          <w:szCs w:val="24"/>
        </w:rPr>
        <w:t xml:space="preserve">-values) as the value 0 lies outside their confidence intervals. Note that the funnel plots in Figure 1 also show the effect size estimate of a random-effects meta-analysis, </w:t>
      </w:r>
      <w:r w:rsidR="00413615">
        <w:rPr>
          <w:rFonts w:ascii="Times New Roman" w:hAnsi="Times New Roman" w:cs="Times New Roman"/>
          <w:sz w:val="24"/>
          <w:szCs w:val="24"/>
        </w:rPr>
        <w:t xml:space="preserve">but </w:t>
      </w:r>
      <w:r w:rsidR="00CF23A8">
        <w:rPr>
          <w:rFonts w:ascii="Times New Roman" w:hAnsi="Times New Roman" w:cs="Times New Roman"/>
          <w:sz w:val="24"/>
          <w:szCs w:val="24"/>
        </w:rPr>
        <w:t xml:space="preserve">generally does not show its precision or 95% confidence interval. </w:t>
      </w:r>
    </w:p>
    <w:p w14:paraId="50FBA85B" w14:textId="77777777" w:rsidR="00A3270F" w:rsidRPr="00373D40" w:rsidRDefault="00B51952" w:rsidP="00373D40">
      <w:pPr>
        <w:spacing w:line="480" w:lineRule="auto"/>
        <w:rPr>
          <w:rFonts w:ascii="Times New Roman" w:hAnsi="Times New Roman" w:cs="Times New Roman"/>
          <w:i/>
          <w:sz w:val="24"/>
          <w:szCs w:val="24"/>
        </w:rPr>
      </w:pPr>
      <w:r w:rsidRPr="00373D40">
        <w:rPr>
          <w:rFonts w:ascii="Times New Roman" w:hAnsi="Times New Roman" w:cs="Times New Roman"/>
          <w:i/>
          <w:sz w:val="24"/>
          <w:szCs w:val="24"/>
        </w:rPr>
        <w:t>(iii) Robustness of effect size estimate with respect to primary studies’ precision (cumulative meta-analysis)</w:t>
      </w:r>
    </w:p>
    <w:p w14:paraId="617686D8" w14:textId="77777777" w:rsidR="00F45387"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third element depicted by the meta-plot is the result of all meta-analyses based on studies with a certain precision or larger. That is, each black dot at a certain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-value represents the effect size estimate of a random-effects meta-analysis based on all primary studies with </w:t>
      </w:r>
      <w:r w:rsidRPr="00373D40">
        <w:rPr>
          <w:rFonts w:ascii="Times New Roman" w:hAnsi="Times New Roman" w:cs="Times New Roman"/>
          <w:sz w:val="24"/>
          <w:szCs w:val="24"/>
        </w:rPr>
        <w:lastRenderedPageBreak/>
        <w:t xml:space="preserve">precision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or larger</w:t>
      </w:r>
      <w:r w:rsidRPr="00373D40">
        <w:rPr>
          <w:rFonts w:ascii="Times New Roman" w:hAnsi="Times New Roman" w:cs="Times New Roman"/>
          <w:sz w:val="24"/>
          <w:szCs w:val="24"/>
        </w:rPr>
        <w:t>.</w:t>
      </w:r>
      <w:r w:rsidRPr="00373D40">
        <w:rPr>
          <w:rFonts w:ascii="Times New Roman" w:hAnsi="Times New Roman" w:cs="Times New Roman"/>
          <w:sz w:val="24"/>
          <w:szCs w:val="24"/>
          <w:vertAlign w:val="superscript"/>
        </w:rPr>
        <w:footnoteReference w:id="4"/>
      </w:r>
      <w:r w:rsidRPr="00373D40">
        <w:rPr>
          <w:rFonts w:ascii="Times New Roman" w:hAnsi="Times New Roman" w:cs="Times New Roman"/>
          <w:sz w:val="24"/>
          <w:szCs w:val="24"/>
        </w:rPr>
        <w:t xml:space="preserve"> Thus, a black dot represents the results of a meta-analysis, and not of a single primary study. The CI95 of each estimate is also presented by a vertical line. </w:t>
      </w:r>
      <w:r w:rsidR="00F45387" w:rsidRPr="00373D40">
        <w:rPr>
          <w:rFonts w:ascii="Times New Roman" w:hAnsi="Times New Roman" w:cs="Times New Roman"/>
          <w:sz w:val="24"/>
          <w:szCs w:val="24"/>
        </w:rPr>
        <w:t>The results of the meta-analysis of very precise studies (</w:t>
      </w:r>
      <w:r w:rsidR="00F45387" w:rsidRPr="00373D40">
        <w:rPr>
          <w:rFonts w:ascii="Times New Roman" w:hAnsi="Times New Roman" w:cs="Times New Roman"/>
          <w:i/>
          <w:sz w:val="24"/>
          <w:szCs w:val="24"/>
        </w:rPr>
        <w:t>x</w:t>
      </w:r>
      <w:r w:rsidR="00F45387" w:rsidRPr="00373D40">
        <w:rPr>
          <w:rFonts w:ascii="Times New Roman" w:hAnsi="Times New Roman" w:cs="Times New Roman"/>
          <w:sz w:val="24"/>
          <w:szCs w:val="24"/>
        </w:rPr>
        <w:t xml:space="preserve"> &gt; 1) are presented at the complete right of the plot (</w:t>
      </w:r>
      <w:r w:rsidR="00F45387" w:rsidRPr="00373D40">
        <w:rPr>
          <w:rFonts w:ascii="Times New Roman" w:hAnsi="Times New Roman" w:cs="Times New Roman"/>
          <w:i/>
          <w:sz w:val="24"/>
          <w:szCs w:val="24"/>
        </w:rPr>
        <w:t>x</w:t>
      </w:r>
      <w:r w:rsidR="00F45387" w:rsidRPr="00373D40">
        <w:rPr>
          <w:rFonts w:ascii="Times New Roman" w:hAnsi="Times New Roman" w:cs="Times New Roman"/>
          <w:sz w:val="24"/>
          <w:szCs w:val="24"/>
        </w:rPr>
        <w:t xml:space="preserve"> = 1). </w:t>
      </w:r>
    </w:p>
    <w:p w14:paraId="1B1FF9DE" w14:textId="42A44AED"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collection of </w:t>
      </w:r>
      <w:r w:rsidR="008550C0">
        <w:rPr>
          <w:rFonts w:ascii="Times New Roman" w:hAnsi="Times New Roman" w:cs="Times New Roman"/>
          <w:sz w:val="24"/>
          <w:szCs w:val="24"/>
        </w:rPr>
        <w:t>black dots</w:t>
      </w:r>
      <w:r w:rsidRPr="00373D40">
        <w:rPr>
          <w:rFonts w:ascii="Times New Roman" w:hAnsi="Times New Roman" w:cs="Times New Roman"/>
          <w:sz w:val="24"/>
          <w:szCs w:val="24"/>
        </w:rPr>
        <w:t xml:space="preserve"> are the results of a </w:t>
      </w:r>
      <w:r w:rsidRPr="00373D40">
        <w:rPr>
          <w:rFonts w:ascii="Times New Roman" w:hAnsi="Times New Roman" w:cs="Times New Roman"/>
          <w:i/>
          <w:sz w:val="24"/>
          <w:szCs w:val="24"/>
        </w:rPr>
        <w:t>cumulative meta-analysis with respect to precision</w:t>
      </w:r>
      <w:r w:rsidRPr="00373D40">
        <w:rPr>
          <w:rFonts w:ascii="Times New Roman" w:hAnsi="Times New Roman" w:cs="Times New Roman"/>
          <w:sz w:val="24"/>
          <w:szCs w:val="24"/>
        </w:rPr>
        <w:t xml:space="preserve">. Others have already suggested </w:t>
      </w:r>
      <w:r w:rsidR="003A5289">
        <w:rPr>
          <w:rFonts w:ascii="Times New Roman" w:hAnsi="Times New Roman" w:cs="Times New Roman"/>
          <w:sz w:val="24"/>
          <w:szCs w:val="24"/>
        </w:rPr>
        <w:t>using</w:t>
      </w:r>
      <w:r w:rsidRPr="00373D40">
        <w:rPr>
          <w:rFonts w:ascii="Times New Roman" w:hAnsi="Times New Roman" w:cs="Times New Roman"/>
          <w:sz w:val="24"/>
          <w:szCs w:val="24"/>
        </w:rPr>
        <w:t xml:space="preserve"> a cumulative meta-analysis for assessing whether a negative relationship exists between precision and observed effect size; a small-study effect</w:t>
      </w:r>
      <w:r w:rsidR="003A5289">
        <w:rPr>
          <w:rFonts w:ascii="Times New Roman" w:hAnsi="Times New Roman" w:cs="Times New Roman"/>
          <w:sz w:val="24"/>
          <w:szCs w:val="24"/>
        </w:rPr>
        <w:t xml:space="preserve"> (</w:t>
      </w:r>
      <w:proofErr w:type="spellStart"/>
      <w:r w:rsidR="003A5289">
        <w:rPr>
          <w:rFonts w:ascii="Times New Roman" w:hAnsi="Times New Roman" w:cs="Times New Roman"/>
          <w:sz w:val="24"/>
          <w:szCs w:val="24"/>
        </w:rPr>
        <w:t>Atakpo</w:t>
      </w:r>
      <w:proofErr w:type="spellEnd"/>
      <w:r w:rsidR="003A5289">
        <w:rPr>
          <w:rFonts w:ascii="Times New Roman" w:hAnsi="Times New Roman" w:cs="Times New Roman"/>
          <w:sz w:val="24"/>
          <w:szCs w:val="24"/>
        </w:rPr>
        <w:t xml:space="preserve"> &amp; </w:t>
      </w:r>
      <w:proofErr w:type="spellStart"/>
      <w:r w:rsidR="003A5289">
        <w:rPr>
          <w:rFonts w:ascii="Times New Roman" w:hAnsi="Times New Roman" w:cs="Times New Roman"/>
          <w:sz w:val="24"/>
          <w:szCs w:val="24"/>
        </w:rPr>
        <w:t>Vasar</w:t>
      </w:r>
      <w:proofErr w:type="spellEnd"/>
      <w:r w:rsidR="003A5289">
        <w:rPr>
          <w:rFonts w:ascii="Times New Roman" w:hAnsi="Times New Roman" w:cs="Times New Roman"/>
          <w:sz w:val="24"/>
          <w:szCs w:val="24"/>
        </w:rPr>
        <w:t xml:space="preserve">, 2016; </w:t>
      </w:r>
      <w:proofErr w:type="spellStart"/>
      <w:r w:rsidR="003A5289">
        <w:rPr>
          <w:rFonts w:ascii="Times New Roman" w:hAnsi="Times New Roman" w:cs="Times New Roman"/>
          <w:sz w:val="24"/>
          <w:szCs w:val="24"/>
        </w:rPr>
        <w:t>Borenstein</w:t>
      </w:r>
      <w:proofErr w:type="spellEnd"/>
      <w:r w:rsidR="003A5289">
        <w:rPr>
          <w:rFonts w:ascii="Times New Roman" w:hAnsi="Times New Roman" w:cs="Times New Roman"/>
          <w:sz w:val="24"/>
          <w:szCs w:val="24"/>
        </w:rPr>
        <w:t xml:space="preserve"> et al., 2009; </w:t>
      </w:r>
      <w:proofErr w:type="spellStart"/>
      <w:r w:rsidR="003A5289">
        <w:rPr>
          <w:rFonts w:ascii="Times New Roman" w:hAnsi="Times New Roman" w:cs="Times New Roman"/>
          <w:sz w:val="24"/>
          <w:szCs w:val="24"/>
        </w:rPr>
        <w:t>Leimu</w:t>
      </w:r>
      <w:proofErr w:type="spellEnd"/>
      <w:r w:rsidR="003A5289">
        <w:rPr>
          <w:rFonts w:ascii="Times New Roman" w:hAnsi="Times New Roman" w:cs="Times New Roman"/>
          <w:sz w:val="24"/>
          <w:szCs w:val="24"/>
        </w:rPr>
        <w:t xml:space="preserve"> &amp; </w:t>
      </w:r>
      <w:proofErr w:type="spellStart"/>
      <w:r w:rsidR="003A5289">
        <w:rPr>
          <w:rFonts w:ascii="Times New Roman" w:hAnsi="Times New Roman" w:cs="Times New Roman"/>
          <w:sz w:val="24"/>
          <w:szCs w:val="24"/>
        </w:rPr>
        <w:t>Koricheva</w:t>
      </w:r>
      <w:proofErr w:type="spellEnd"/>
      <w:r w:rsidR="003A5289">
        <w:rPr>
          <w:rFonts w:ascii="Times New Roman" w:hAnsi="Times New Roman" w:cs="Times New Roman"/>
          <w:sz w:val="24"/>
          <w:szCs w:val="24"/>
        </w:rPr>
        <w:t>, 2004).</w:t>
      </w:r>
      <w:r w:rsidRPr="00373D40">
        <w:rPr>
          <w:rFonts w:ascii="Times New Roman" w:hAnsi="Times New Roman" w:cs="Times New Roman"/>
          <w:sz w:val="24"/>
          <w:szCs w:val="24"/>
        </w:rPr>
        <w:t xml:space="preserve"> </w:t>
      </w:r>
      <w:r w:rsidR="00E67E5D">
        <w:rPr>
          <w:rFonts w:ascii="Times New Roman" w:hAnsi="Times New Roman" w:cs="Times New Roman"/>
          <w:sz w:val="24"/>
          <w:szCs w:val="24"/>
        </w:rPr>
        <w:t>W</w:t>
      </w:r>
      <w:r w:rsidRPr="00373D40">
        <w:rPr>
          <w:rFonts w:ascii="Times New Roman" w:hAnsi="Times New Roman" w:cs="Times New Roman"/>
          <w:sz w:val="24"/>
          <w:szCs w:val="24"/>
        </w:rPr>
        <w:t>e implemented this suggestion</w:t>
      </w:r>
      <w:r w:rsidR="00E67E5D">
        <w:rPr>
          <w:rFonts w:ascii="Times New Roman" w:hAnsi="Times New Roman" w:cs="Times New Roman"/>
          <w:sz w:val="24"/>
          <w:szCs w:val="24"/>
        </w:rPr>
        <w:t xml:space="preserve"> in the meta-plot</w:t>
      </w:r>
      <w:r w:rsidRPr="00373D40">
        <w:rPr>
          <w:rFonts w:ascii="Times New Roman" w:hAnsi="Times New Roman" w:cs="Times New Roman"/>
          <w:sz w:val="24"/>
          <w:szCs w:val="24"/>
        </w:rPr>
        <w:t xml:space="preserve">. </w:t>
      </w:r>
    </w:p>
    <w:p w14:paraId="34C1749E" w14:textId="414DD6A0" w:rsidR="00A3270F"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The meta-plot makes small-study effects visible</w:t>
      </w:r>
      <w:r w:rsidR="00F45387" w:rsidRPr="00373D40">
        <w:rPr>
          <w:rFonts w:ascii="Times New Roman" w:hAnsi="Times New Roman" w:cs="Times New Roman"/>
          <w:sz w:val="24"/>
          <w:szCs w:val="24"/>
        </w:rPr>
        <w:t xml:space="preserve">: </w:t>
      </w:r>
      <w:r w:rsidRPr="00373D40">
        <w:rPr>
          <w:rFonts w:ascii="Times New Roman" w:hAnsi="Times New Roman" w:cs="Times New Roman"/>
          <w:sz w:val="24"/>
          <w:szCs w:val="24"/>
        </w:rPr>
        <w:t>if it is the case that large effect sizes are associated with smaller studies, the black dots in the meta-plot would generally decrease from left to right. Small-study effects may also be visible from a funnel plot by funnel plot asymmetry, but it is often difficult to visually identify this asymmetry in a funnel plot</w:t>
      </w:r>
      <w:r w:rsidR="003A5289">
        <w:rPr>
          <w:rFonts w:ascii="Times New Roman" w:hAnsi="Times New Roman" w:cs="Times New Roman"/>
          <w:sz w:val="24"/>
          <w:szCs w:val="24"/>
        </w:rPr>
        <w:t xml:space="preserve"> (</w:t>
      </w:r>
      <w:proofErr w:type="spellStart"/>
      <w:r w:rsidR="003A5289">
        <w:rPr>
          <w:rFonts w:ascii="Times New Roman" w:hAnsi="Times New Roman" w:cs="Times New Roman"/>
          <w:sz w:val="24"/>
          <w:szCs w:val="24"/>
        </w:rPr>
        <w:t>Terrin</w:t>
      </w:r>
      <w:proofErr w:type="spellEnd"/>
      <w:r w:rsidR="003A5289">
        <w:rPr>
          <w:rFonts w:ascii="Times New Roman" w:hAnsi="Times New Roman" w:cs="Times New Roman"/>
          <w:sz w:val="24"/>
          <w:szCs w:val="24"/>
        </w:rPr>
        <w:t xml:space="preserve"> &amp; Schmid, 2005)</w:t>
      </w:r>
      <w:r w:rsidRPr="00373D40">
        <w:rPr>
          <w:rFonts w:ascii="Times New Roman" w:hAnsi="Times New Roman" w:cs="Times New Roman"/>
          <w:sz w:val="24"/>
          <w:szCs w:val="24"/>
        </w:rPr>
        <w:t>. Small-study effects are easier to identify in the meta-plot as the estimates are more precise (less variable) than those in the funnel plot, and are also related to each other as opposed to those in the funnel plot. More specifically, dots in the funnel plot are based on effect sizes of primary studies, whereas the dots in the meta-plot are based on the results of a cumulative meta-analysis. That is, the leftmost black dot is a meta-analysis based on all studies, the black dot to the right of the leftmost one is the meta-analysis based on all studies except for the one with the lowest precision, etc. As estimates are not only more precise, but also use overlapping information, a possible trend is generally clearer from a meta-plot than from a funnel plot.</w:t>
      </w:r>
    </w:p>
    <w:p w14:paraId="36945780" w14:textId="03B580A1" w:rsidR="003045A7" w:rsidRPr="00373D40" w:rsidRDefault="003045A7" w:rsidP="00373D4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We</w:t>
      </w:r>
      <w:r w:rsidR="00154B4A">
        <w:rPr>
          <w:rFonts w:ascii="Times New Roman" w:hAnsi="Times New Roman" w:cs="Times New Roman"/>
          <w:sz w:val="24"/>
          <w:szCs w:val="24"/>
        </w:rPr>
        <w:t>, however,</w:t>
      </w:r>
      <w:r>
        <w:rPr>
          <w:rFonts w:ascii="Times New Roman" w:hAnsi="Times New Roman" w:cs="Times New Roman"/>
          <w:sz w:val="24"/>
          <w:szCs w:val="24"/>
        </w:rPr>
        <w:t xml:space="preserve"> should add a cautionary note when using the meta-plot to conclude evidence of a small-study effect. </w:t>
      </w:r>
      <w:r w:rsidR="004916EF">
        <w:rPr>
          <w:rFonts w:ascii="Times New Roman" w:hAnsi="Times New Roman" w:cs="Times New Roman"/>
          <w:sz w:val="24"/>
          <w:szCs w:val="24"/>
        </w:rPr>
        <w:t xml:space="preserve">For instance, consider a meta-analysis consisting of ten primary study effect sizes differing in precision, with equal effect size estimates for the nine least precise studies and a lower effect size estimate of the most precise study. In that case, the cumulative meta-analysis will show a downward trend suggesting strong evidence of a small-study effect. </w:t>
      </w:r>
      <w:r w:rsidR="00D67BD5">
        <w:rPr>
          <w:rFonts w:ascii="Times New Roman" w:hAnsi="Times New Roman" w:cs="Times New Roman"/>
          <w:sz w:val="24"/>
          <w:szCs w:val="24"/>
        </w:rPr>
        <w:t xml:space="preserve">Although a small-study effect arguably exists in this particular example, evidence in favor of it is weak at best since the lower effect size estimate of the most precise study may also be the result of sampling error. </w:t>
      </w:r>
      <w:r w:rsidR="00DA7DCF">
        <w:rPr>
          <w:rFonts w:ascii="Times New Roman" w:hAnsi="Times New Roman" w:cs="Times New Roman"/>
          <w:sz w:val="24"/>
          <w:szCs w:val="24"/>
        </w:rPr>
        <w:t>We therefore recommend caution concluding a small-study effect based on the meta-plot alone.</w:t>
      </w:r>
      <w:r w:rsidR="004916EF">
        <w:rPr>
          <w:rFonts w:ascii="Times New Roman" w:hAnsi="Times New Roman" w:cs="Times New Roman"/>
          <w:sz w:val="24"/>
          <w:szCs w:val="24"/>
        </w:rPr>
        <w:t xml:space="preserve"> </w:t>
      </w:r>
      <w:r w:rsidR="00DA7DCF">
        <w:rPr>
          <w:rFonts w:ascii="Times New Roman" w:hAnsi="Times New Roman" w:cs="Times New Roman"/>
          <w:sz w:val="24"/>
          <w:szCs w:val="24"/>
        </w:rPr>
        <w:t xml:space="preserve"> </w:t>
      </w:r>
    </w:p>
    <w:p w14:paraId="7CA3A95C" w14:textId="247A3E50"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Turning to the meta-plots in the </w:t>
      </w:r>
      <w:r w:rsidR="009C7043">
        <w:rPr>
          <w:rFonts w:ascii="Times New Roman" w:hAnsi="Times New Roman" w:cs="Times New Roman"/>
          <w:sz w:val="24"/>
          <w:szCs w:val="24"/>
        </w:rPr>
        <w:t xml:space="preserve">first </w:t>
      </w:r>
      <w:r w:rsidRPr="00373D40">
        <w:rPr>
          <w:rFonts w:ascii="Times New Roman" w:hAnsi="Times New Roman" w:cs="Times New Roman"/>
          <w:sz w:val="24"/>
          <w:szCs w:val="24"/>
        </w:rPr>
        <w:t xml:space="preserve">row of Figure </w:t>
      </w:r>
      <w:r w:rsidR="009C7043">
        <w:rPr>
          <w:rFonts w:ascii="Times New Roman" w:hAnsi="Times New Roman" w:cs="Times New Roman"/>
          <w:sz w:val="24"/>
          <w:szCs w:val="24"/>
        </w:rPr>
        <w:t>2</w:t>
      </w:r>
      <w:r w:rsidRPr="00373D40">
        <w:rPr>
          <w:rFonts w:ascii="Times New Roman" w:hAnsi="Times New Roman" w:cs="Times New Roman"/>
          <w:sz w:val="24"/>
          <w:szCs w:val="24"/>
        </w:rPr>
        <w:t xml:space="preserve">, we clearly see a decreasing trend in the black dots pointing out small-study effects in both meta-analyses. The funnel plots </w:t>
      </w:r>
      <w:r w:rsidR="003D7671">
        <w:rPr>
          <w:rFonts w:ascii="Times New Roman" w:hAnsi="Times New Roman" w:cs="Times New Roman"/>
          <w:sz w:val="24"/>
          <w:szCs w:val="24"/>
        </w:rPr>
        <w:t xml:space="preserve">and contour-enhanced funnel plots </w:t>
      </w:r>
      <w:r w:rsidRPr="00373D40">
        <w:rPr>
          <w:rFonts w:ascii="Times New Roman" w:hAnsi="Times New Roman" w:cs="Times New Roman"/>
          <w:sz w:val="24"/>
          <w:szCs w:val="24"/>
        </w:rPr>
        <w:t>also clearly show an association between primary study’s precision and their effect size, although variability of estimates is much higher than in the meta-plot. Partly, the association is so clearly visible in the</w:t>
      </w:r>
      <w:r w:rsidR="003D7671">
        <w:rPr>
          <w:rFonts w:ascii="Times New Roman" w:hAnsi="Times New Roman" w:cs="Times New Roman"/>
          <w:sz w:val="24"/>
          <w:szCs w:val="24"/>
        </w:rPr>
        <w:t>se</w:t>
      </w:r>
      <w:r w:rsidRPr="00373D40">
        <w:rPr>
          <w:rFonts w:ascii="Times New Roman" w:hAnsi="Times New Roman" w:cs="Times New Roman"/>
          <w:sz w:val="24"/>
          <w:szCs w:val="24"/>
        </w:rPr>
        <w:t xml:space="preserve"> funnel plots because we (cherry-)picked the meta-analyses for their strong evidence of small-study effects. </w:t>
      </w:r>
    </w:p>
    <w:p w14:paraId="2DA53811" w14:textId="0268D1B6" w:rsidR="00A3270F" w:rsidRPr="00373D40" w:rsidRDefault="00B51952" w:rsidP="00E73B77">
      <w:pPr>
        <w:spacing w:line="480" w:lineRule="auto"/>
        <w:rPr>
          <w:rFonts w:ascii="Times New Roman" w:hAnsi="Times New Roman" w:cs="Times New Roman"/>
          <w:sz w:val="24"/>
          <w:szCs w:val="24"/>
        </w:rPr>
      </w:pPr>
      <w:r w:rsidRPr="00373D40">
        <w:rPr>
          <w:rFonts w:ascii="Times New Roman" w:hAnsi="Times New Roman" w:cs="Times New Roman"/>
          <w:sz w:val="24"/>
          <w:szCs w:val="24"/>
        </w:rPr>
        <w:t>The results of the cumulative meta-analysis in the meta-plot also provide other useful perspectives for interpretation which are not provided by the funnel plot. As overestimation of average effect size in a meta-analysis is most prevalent if the included primary studies have small sample sizes, researchers have suggested to exclude such small and possibly biased studies from a meta-analysis</w:t>
      </w:r>
      <w:r w:rsidR="003A5289">
        <w:rPr>
          <w:rFonts w:ascii="Times New Roman" w:hAnsi="Times New Roman" w:cs="Times New Roman"/>
          <w:sz w:val="24"/>
          <w:szCs w:val="24"/>
        </w:rPr>
        <w:t xml:space="preserve"> (Button et al., 2013; Ioannidis, 2008; Kraemer et al., 1998; Nuijten et al., 2015)</w:t>
      </w:r>
      <w:r w:rsidR="001D0A26">
        <w:rPr>
          <w:rFonts w:ascii="Times New Roman" w:hAnsi="Times New Roman" w:cs="Times New Roman"/>
          <w:sz w:val="24"/>
          <w:szCs w:val="24"/>
        </w:rPr>
        <w:t>.</w:t>
      </w:r>
      <w:r w:rsidRPr="00373D40">
        <w:rPr>
          <w:rFonts w:ascii="Times New Roman" w:hAnsi="Times New Roman" w:cs="Times New Roman"/>
          <w:sz w:val="24"/>
          <w:szCs w:val="24"/>
        </w:rPr>
        <w:t xml:space="preserve"> Stanley</w:t>
      </w:r>
      <w:r w:rsidR="003A5289">
        <w:rPr>
          <w:rFonts w:ascii="Times New Roman" w:hAnsi="Times New Roman" w:cs="Times New Roman"/>
          <w:sz w:val="24"/>
          <w:szCs w:val="24"/>
        </w:rPr>
        <w:t xml:space="preserve"> et al. (2010)</w:t>
      </w:r>
      <w:r w:rsidRPr="00373D40">
        <w:rPr>
          <w:rFonts w:ascii="Times New Roman" w:hAnsi="Times New Roman" w:cs="Times New Roman"/>
          <w:sz w:val="24"/>
          <w:szCs w:val="24"/>
        </w:rPr>
        <w:t xml:space="preserve"> proposed to discard the 90% least precise observed effect sizes in a meta-analysis and interpret the mean of only the 10% most precise effect sizes as meta-analytic effect size estimate. As methods such as this proposed estimator can be less biased in case of publication bias, they are recommendable as sensitivity analyses when conducting a meta-analysis. </w:t>
      </w:r>
    </w:p>
    <w:p w14:paraId="3664B194" w14:textId="0D1DA69E"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lastRenderedPageBreak/>
        <w:t>Turning to the meta-plots of the example meta-analyses (</w:t>
      </w:r>
      <w:r w:rsidR="009C7043">
        <w:rPr>
          <w:rFonts w:ascii="Times New Roman" w:hAnsi="Times New Roman" w:cs="Times New Roman"/>
          <w:sz w:val="24"/>
          <w:szCs w:val="24"/>
        </w:rPr>
        <w:t xml:space="preserve">first row of </w:t>
      </w:r>
      <w:r w:rsidRPr="00373D40">
        <w:rPr>
          <w:rFonts w:ascii="Times New Roman" w:hAnsi="Times New Roman" w:cs="Times New Roman"/>
          <w:sz w:val="24"/>
          <w:szCs w:val="24"/>
        </w:rPr>
        <w:t xml:space="preserve">Figure </w:t>
      </w:r>
      <w:r w:rsidR="0084142E">
        <w:rPr>
          <w:rFonts w:ascii="Times New Roman" w:hAnsi="Times New Roman" w:cs="Times New Roman"/>
          <w:sz w:val="24"/>
          <w:szCs w:val="24"/>
        </w:rPr>
        <w:t>2</w:t>
      </w:r>
      <w:r w:rsidRPr="00373D40">
        <w:rPr>
          <w:rFonts w:ascii="Times New Roman" w:hAnsi="Times New Roman" w:cs="Times New Roman"/>
          <w:sz w:val="24"/>
          <w:szCs w:val="24"/>
        </w:rPr>
        <w:t xml:space="preserve">), we see that for both examples the meta-analytic estimates based on approximately the 10% most precise studies as well as the estimate of only the largest study (rightmost dot with CI95) are statistically significantly different from zero. However, as is clear from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of the meta-plots, neither meta-analysis includes a large study (i.e., the study with the largest sample size is 96 for McCall and </w:t>
      </w:r>
      <w:proofErr w:type="spellStart"/>
      <w:r w:rsidRPr="00373D40">
        <w:rPr>
          <w:rFonts w:ascii="Times New Roman" w:hAnsi="Times New Roman" w:cs="Times New Roman"/>
          <w:sz w:val="24"/>
          <w:szCs w:val="24"/>
        </w:rPr>
        <w:t>Carriger</w:t>
      </w:r>
      <w:proofErr w:type="spellEnd"/>
      <w:r w:rsidR="003A5289">
        <w:rPr>
          <w:rFonts w:ascii="Times New Roman" w:hAnsi="Times New Roman" w:cs="Times New Roman"/>
          <w:sz w:val="24"/>
          <w:szCs w:val="24"/>
        </w:rPr>
        <w:t>, 1993,</w:t>
      </w:r>
      <w:r w:rsidRPr="00373D40">
        <w:rPr>
          <w:rFonts w:ascii="Times New Roman" w:hAnsi="Times New Roman" w:cs="Times New Roman"/>
          <w:sz w:val="24"/>
          <w:szCs w:val="24"/>
        </w:rPr>
        <w:t xml:space="preserve"> and 100 for </w:t>
      </w:r>
      <w:proofErr w:type="spellStart"/>
      <w:r w:rsidRPr="00373D40">
        <w:rPr>
          <w:rFonts w:ascii="Times New Roman" w:hAnsi="Times New Roman" w:cs="Times New Roman"/>
          <w:sz w:val="24"/>
          <w:szCs w:val="24"/>
        </w:rPr>
        <w:t>Rabelo</w:t>
      </w:r>
      <w:proofErr w:type="spellEnd"/>
      <w:r w:rsidRPr="00373D40">
        <w:rPr>
          <w:rFonts w:ascii="Times New Roman" w:hAnsi="Times New Roman" w:cs="Times New Roman"/>
          <w:sz w:val="24"/>
          <w:szCs w:val="24"/>
        </w:rPr>
        <w:t xml:space="preserve"> et al.</w:t>
      </w:r>
      <w:r w:rsidR="008A0D52">
        <w:rPr>
          <w:rFonts w:ascii="Times New Roman" w:hAnsi="Times New Roman" w:cs="Times New Roman"/>
          <w:sz w:val="24"/>
          <w:szCs w:val="24"/>
        </w:rPr>
        <w:t>, 2015</w:t>
      </w:r>
      <w:r w:rsidRPr="00373D40">
        <w:rPr>
          <w:rFonts w:ascii="Times New Roman" w:hAnsi="Times New Roman" w:cs="Times New Roman"/>
          <w:sz w:val="24"/>
          <w:szCs w:val="24"/>
        </w:rPr>
        <w:t>), which implies that even the estimate of the largest study may have considerable bias in case of publication bias combined with a zero true effect size. This dependence on the precision of the largest included studies, where the largest studies may still be small and result in overestimation of effect size, can therefore be considered a limitation of relying on meta-analysis based on only the 10% most precise studies.</w:t>
      </w:r>
      <w:r w:rsidRPr="00373D40">
        <w:rPr>
          <w:rFonts w:ascii="Times New Roman" w:hAnsi="Times New Roman" w:cs="Times New Roman"/>
          <w:sz w:val="24"/>
          <w:szCs w:val="24"/>
          <w:vertAlign w:val="superscript"/>
        </w:rPr>
        <w:footnoteReference w:id="5"/>
      </w:r>
      <w:r w:rsidRPr="00373D40">
        <w:rPr>
          <w:rFonts w:ascii="Times New Roman" w:hAnsi="Times New Roman" w:cs="Times New Roman"/>
          <w:sz w:val="24"/>
          <w:szCs w:val="24"/>
        </w:rPr>
        <w:t xml:space="preserve"> </w:t>
      </w:r>
    </w:p>
    <w:p w14:paraId="4FFD4698" w14:textId="2C7CCD3A"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As such, we advise to also consider the estimates of meta-analyses based on primary studies with sufficient statistical power given a small, medium, and large true effect size. These are shown in the </w:t>
      </w:r>
      <w:r w:rsidRPr="00373D40">
        <w:rPr>
          <w:rFonts w:ascii="Times New Roman" w:hAnsi="Times New Roman" w:cs="Times New Roman"/>
          <w:i/>
          <w:sz w:val="24"/>
          <w:szCs w:val="24"/>
        </w:rPr>
        <w:t>summary meta-plots</w:t>
      </w:r>
      <w:r w:rsidRPr="00373D40">
        <w:rPr>
          <w:rFonts w:ascii="Times New Roman" w:hAnsi="Times New Roman" w:cs="Times New Roman"/>
          <w:sz w:val="24"/>
          <w:szCs w:val="24"/>
        </w:rPr>
        <w:t xml:space="preserve"> in the </w:t>
      </w:r>
      <w:r w:rsidR="0081071E">
        <w:rPr>
          <w:rFonts w:ascii="Times New Roman" w:hAnsi="Times New Roman" w:cs="Times New Roman"/>
          <w:sz w:val="24"/>
          <w:szCs w:val="24"/>
        </w:rPr>
        <w:t xml:space="preserve">second </w:t>
      </w:r>
      <w:r w:rsidRPr="00373D40">
        <w:rPr>
          <w:rFonts w:ascii="Times New Roman" w:hAnsi="Times New Roman" w:cs="Times New Roman"/>
          <w:sz w:val="24"/>
          <w:szCs w:val="24"/>
        </w:rPr>
        <w:t xml:space="preserve">row of Figure </w:t>
      </w:r>
      <w:r w:rsidR="0084142E">
        <w:rPr>
          <w:rFonts w:ascii="Times New Roman" w:hAnsi="Times New Roman" w:cs="Times New Roman"/>
          <w:sz w:val="24"/>
          <w:szCs w:val="24"/>
        </w:rPr>
        <w:t>2</w:t>
      </w:r>
      <w:r w:rsidRPr="00373D40">
        <w:rPr>
          <w:rFonts w:ascii="Times New Roman" w:hAnsi="Times New Roman" w:cs="Times New Roman"/>
          <w:sz w:val="24"/>
          <w:szCs w:val="24"/>
        </w:rPr>
        <w:t>. Next to the estimate and CI95 of the meta-analyses including all studies (leftmost), it shows these results for studies with sufficient power (80%) to detect a large true effect size (left vertical line), medium true effect size (middle), and small true effect size (right). Note that the summary meta-plot is just the meta-plot with (often many) dots left out, keeping only the leftmost dot and those immediately to the right of the vertical lines. As such the summary meta-plot is more transparent than the meta-plot if the meta-analysis is conducted on many studies. Additionally, small-study effects will also be visible from the summary meta-plot. We therefore recommend reporting the summary meta-plot in meta-analyses including many studies.</w:t>
      </w:r>
    </w:p>
    <w:p w14:paraId="428A082A" w14:textId="730796A0"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lastRenderedPageBreak/>
        <w:t xml:space="preserve">The summary meta-plots of the examples indeed also suggest small-study effects. The plot of McCall and </w:t>
      </w:r>
      <w:proofErr w:type="spellStart"/>
      <w:r w:rsidRPr="00373D40">
        <w:rPr>
          <w:rFonts w:ascii="Times New Roman" w:hAnsi="Times New Roman" w:cs="Times New Roman"/>
          <w:sz w:val="24"/>
          <w:szCs w:val="24"/>
        </w:rPr>
        <w:t>Carriger</w:t>
      </w:r>
      <w:proofErr w:type="spellEnd"/>
      <w:r w:rsidRPr="00373D40">
        <w:rPr>
          <w:rFonts w:ascii="Times New Roman" w:hAnsi="Times New Roman" w:cs="Times New Roman"/>
          <w:sz w:val="24"/>
          <w:szCs w:val="24"/>
        </w:rPr>
        <w:t xml:space="preserve"> </w:t>
      </w:r>
      <w:r w:rsidR="00C21C1C">
        <w:rPr>
          <w:rFonts w:ascii="Times New Roman" w:hAnsi="Times New Roman" w:cs="Times New Roman"/>
          <w:sz w:val="24"/>
          <w:szCs w:val="24"/>
        </w:rPr>
        <w:t xml:space="preserve">(1993) </w:t>
      </w:r>
      <w:r w:rsidRPr="00373D40">
        <w:rPr>
          <w:rFonts w:ascii="Times New Roman" w:hAnsi="Times New Roman" w:cs="Times New Roman"/>
          <w:sz w:val="24"/>
          <w:szCs w:val="24"/>
        </w:rPr>
        <w:t xml:space="preserve">only shows the results of three meta-analyses, as no studies were conducted with sufficient statistical power to detect a small effect. Similarly, the summary meta-plot of </w:t>
      </w:r>
      <w:proofErr w:type="spellStart"/>
      <w:r w:rsidRPr="00373D40">
        <w:rPr>
          <w:rFonts w:ascii="Times New Roman" w:hAnsi="Times New Roman" w:cs="Times New Roman"/>
          <w:sz w:val="24"/>
          <w:szCs w:val="24"/>
        </w:rPr>
        <w:t>Rabelo</w:t>
      </w:r>
      <w:proofErr w:type="spellEnd"/>
      <w:r w:rsidRPr="00373D40">
        <w:rPr>
          <w:rFonts w:ascii="Times New Roman" w:hAnsi="Times New Roman" w:cs="Times New Roman"/>
          <w:sz w:val="24"/>
          <w:szCs w:val="24"/>
        </w:rPr>
        <w:t xml:space="preserve"> et al. </w:t>
      </w:r>
      <w:r w:rsidR="00C21C1C">
        <w:rPr>
          <w:rFonts w:ascii="Times New Roman" w:hAnsi="Times New Roman" w:cs="Times New Roman"/>
          <w:sz w:val="24"/>
          <w:szCs w:val="24"/>
        </w:rPr>
        <w:t xml:space="preserve">(2015) </w:t>
      </w:r>
      <w:r w:rsidRPr="00373D40">
        <w:rPr>
          <w:rFonts w:ascii="Times New Roman" w:hAnsi="Times New Roman" w:cs="Times New Roman"/>
          <w:sz w:val="24"/>
          <w:szCs w:val="24"/>
        </w:rPr>
        <w:t>only shows the results of two cumulative meta-analyses, as it does not contain studies with sufficient statistical power to detect a medium effect.</w:t>
      </w:r>
    </w:p>
    <w:p w14:paraId="44681005" w14:textId="77777777" w:rsidR="00A3270F" w:rsidRPr="00373D40" w:rsidRDefault="00B51952" w:rsidP="00373D40">
      <w:pPr>
        <w:spacing w:line="480" w:lineRule="auto"/>
        <w:rPr>
          <w:rFonts w:ascii="Times New Roman" w:hAnsi="Times New Roman" w:cs="Times New Roman"/>
          <w:i/>
          <w:sz w:val="24"/>
          <w:szCs w:val="24"/>
        </w:rPr>
      </w:pPr>
      <w:r w:rsidRPr="00373D40">
        <w:rPr>
          <w:rFonts w:ascii="Times New Roman" w:hAnsi="Times New Roman" w:cs="Times New Roman"/>
          <w:i/>
          <w:sz w:val="24"/>
          <w:szCs w:val="24"/>
        </w:rPr>
        <w:t>(iv) Evidence of publication bias</w:t>
      </w:r>
    </w:p>
    <w:p w14:paraId="6D2F52F5" w14:textId="10F08EBA" w:rsidR="00036A54"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last and fourth </w:t>
      </w:r>
      <w:r w:rsidR="00D538DE">
        <w:rPr>
          <w:rFonts w:ascii="Times New Roman" w:hAnsi="Times New Roman" w:cs="Times New Roman"/>
          <w:sz w:val="24"/>
          <w:szCs w:val="24"/>
        </w:rPr>
        <w:t xml:space="preserve">optional </w:t>
      </w:r>
      <w:r w:rsidRPr="00373D40">
        <w:rPr>
          <w:rFonts w:ascii="Times New Roman" w:hAnsi="Times New Roman" w:cs="Times New Roman"/>
          <w:sz w:val="24"/>
          <w:szCs w:val="24"/>
        </w:rPr>
        <w:t>element enables examining potential publication bias. That is, whether a statistically significant meta-analytic effect size can be explained by publication bias.</w:t>
      </w:r>
      <w:r w:rsidR="00036A54">
        <w:rPr>
          <w:rFonts w:ascii="Times New Roman" w:hAnsi="Times New Roman" w:cs="Times New Roman"/>
          <w:sz w:val="24"/>
          <w:szCs w:val="24"/>
        </w:rPr>
        <w:t xml:space="preserve"> Particularly, it is assumed that statistically non-significant effect sizes</w:t>
      </w:r>
      <w:r w:rsidRPr="00373D40">
        <w:rPr>
          <w:rFonts w:ascii="Times New Roman" w:hAnsi="Times New Roman" w:cs="Times New Roman"/>
          <w:sz w:val="24"/>
          <w:szCs w:val="24"/>
        </w:rPr>
        <w:t xml:space="preserve"> </w:t>
      </w:r>
      <w:r w:rsidR="00036A54">
        <w:rPr>
          <w:rFonts w:ascii="Times New Roman" w:hAnsi="Times New Roman" w:cs="Times New Roman"/>
          <w:sz w:val="24"/>
          <w:szCs w:val="24"/>
        </w:rPr>
        <w:t xml:space="preserve">are suppressed relative to statistically significant effect sizes, based on a one-tailed test. This implies that this element of the meta-plot will not assist in detecting publication bias where significant effect sizes are suppressed or where </w:t>
      </w:r>
      <w:r w:rsidR="00D538DE">
        <w:rPr>
          <w:rFonts w:ascii="Times New Roman" w:hAnsi="Times New Roman" w:cs="Times New Roman"/>
          <w:sz w:val="24"/>
          <w:szCs w:val="24"/>
        </w:rPr>
        <w:t xml:space="preserve">both </w:t>
      </w:r>
      <w:r w:rsidR="00036A54">
        <w:rPr>
          <w:rFonts w:ascii="Times New Roman" w:hAnsi="Times New Roman" w:cs="Times New Roman"/>
          <w:sz w:val="24"/>
          <w:szCs w:val="24"/>
        </w:rPr>
        <w:t xml:space="preserve">significant </w:t>
      </w:r>
      <w:r w:rsidR="00D538DE">
        <w:rPr>
          <w:rFonts w:ascii="Times New Roman" w:hAnsi="Times New Roman" w:cs="Times New Roman"/>
          <w:sz w:val="24"/>
          <w:szCs w:val="24"/>
        </w:rPr>
        <w:t xml:space="preserve">negative and positive </w:t>
      </w:r>
      <w:r w:rsidR="00036A54">
        <w:rPr>
          <w:rFonts w:ascii="Times New Roman" w:hAnsi="Times New Roman" w:cs="Times New Roman"/>
          <w:sz w:val="24"/>
          <w:szCs w:val="24"/>
        </w:rPr>
        <w:t>effects are</w:t>
      </w:r>
      <w:r w:rsidR="00D538DE">
        <w:rPr>
          <w:rFonts w:ascii="Times New Roman" w:hAnsi="Times New Roman" w:cs="Times New Roman"/>
          <w:sz w:val="24"/>
          <w:szCs w:val="24"/>
        </w:rPr>
        <w:t xml:space="preserve"> published with higher probability.</w:t>
      </w:r>
    </w:p>
    <w:p w14:paraId="64122E47" w14:textId="08DC0BE9" w:rsidR="009C403F" w:rsidRPr="00373D40" w:rsidRDefault="00B51952" w:rsidP="009C403F">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meta-plot presents the expected results of the cumulative meta-analysis based on a zero true effect in combination with extreme publication bias (i.e. if only statistically significant results get included in the meta-analysis) using black stars. </w:t>
      </w:r>
      <w:r w:rsidR="009C403F">
        <w:rPr>
          <w:rFonts w:ascii="Times New Roman" w:hAnsi="Times New Roman" w:cs="Times New Roman"/>
          <w:sz w:val="24"/>
          <w:szCs w:val="24"/>
        </w:rPr>
        <w:t xml:space="preserve">Concisely, if the black dots (results of cumulative meta-analysis) are above the black stars, a zero true effect size in combination with extreme publication bias cannot explain the results and it can be safely concluded that true effect size exceeds zero. However, if </w:t>
      </w:r>
      <w:r w:rsidR="009C403F" w:rsidRPr="00373D40">
        <w:rPr>
          <w:rFonts w:ascii="Times New Roman" w:hAnsi="Times New Roman" w:cs="Times New Roman"/>
          <w:sz w:val="24"/>
          <w:szCs w:val="24"/>
        </w:rPr>
        <w:t xml:space="preserve">the black dots are not above the black stars, an alternative explanation of the effect in the meta-analysis is </w:t>
      </w:r>
      <w:r w:rsidR="00A57213">
        <w:rPr>
          <w:rFonts w:ascii="Times New Roman" w:hAnsi="Times New Roman" w:cs="Times New Roman"/>
          <w:sz w:val="24"/>
          <w:szCs w:val="24"/>
        </w:rPr>
        <w:t xml:space="preserve">extreme </w:t>
      </w:r>
      <w:r w:rsidR="009C403F" w:rsidRPr="00373D40">
        <w:rPr>
          <w:rFonts w:ascii="Times New Roman" w:hAnsi="Times New Roman" w:cs="Times New Roman"/>
          <w:sz w:val="24"/>
          <w:szCs w:val="24"/>
        </w:rPr>
        <w:t>publication bias</w:t>
      </w:r>
      <w:r w:rsidR="009C403F">
        <w:rPr>
          <w:rFonts w:ascii="Times New Roman" w:hAnsi="Times New Roman" w:cs="Times New Roman"/>
          <w:sz w:val="24"/>
          <w:szCs w:val="24"/>
        </w:rPr>
        <w:t xml:space="preserve"> </w:t>
      </w:r>
      <w:r w:rsidR="00A57213">
        <w:rPr>
          <w:rFonts w:ascii="Times New Roman" w:hAnsi="Times New Roman" w:cs="Times New Roman"/>
          <w:sz w:val="24"/>
          <w:szCs w:val="24"/>
        </w:rPr>
        <w:t xml:space="preserve">in combination with a zero true effect size </w:t>
      </w:r>
      <w:r w:rsidR="009C403F" w:rsidRPr="00373D40">
        <w:rPr>
          <w:rFonts w:ascii="Times New Roman" w:hAnsi="Times New Roman" w:cs="Times New Roman"/>
          <w:sz w:val="24"/>
          <w:szCs w:val="24"/>
        </w:rPr>
        <w:t xml:space="preserve">and we recommend not to interpret the </w:t>
      </w:r>
      <w:r w:rsidR="009C403F" w:rsidRPr="00373D40">
        <w:rPr>
          <w:rFonts w:ascii="Times New Roman" w:hAnsi="Times New Roman" w:cs="Times New Roman"/>
          <w:sz w:val="24"/>
          <w:szCs w:val="24"/>
        </w:rPr>
        <w:lastRenderedPageBreak/>
        <w:t>statistically significant meta-analytic effect size estimate as evidence of a nonzero true effect size.</w:t>
      </w:r>
      <w:r w:rsidR="009C403F" w:rsidRPr="00373D40">
        <w:rPr>
          <w:rFonts w:ascii="Times New Roman" w:hAnsi="Times New Roman" w:cs="Times New Roman"/>
          <w:sz w:val="24"/>
          <w:szCs w:val="24"/>
          <w:vertAlign w:val="superscript"/>
        </w:rPr>
        <w:footnoteReference w:id="6"/>
      </w:r>
    </w:p>
    <w:p w14:paraId="673B64B5" w14:textId="363B7530"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See Appendix A2 for the technical details on how the results </w:t>
      </w:r>
      <w:r w:rsidR="00EA02CD">
        <w:rPr>
          <w:rFonts w:ascii="Times New Roman" w:hAnsi="Times New Roman" w:cs="Times New Roman"/>
          <w:sz w:val="24"/>
          <w:szCs w:val="24"/>
        </w:rPr>
        <w:t xml:space="preserve">corresponding to the black stars </w:t>
      </w:r>
      <w:r w:rsidRPr="00373D40">
        <w:rPr>
          <w:rFonts w:ascii="Times New Roman" w:hAnsi="Times New Roman" w:cs="Times New Roman"/>
          <w:sz w:val="24"/>
          <w:szCs w:val="24"/>
        </w:rPr>
        <w:t>are calculated. This method of detecting publication bias only makes sense if most primary studies are statistically significant; after all, if a meta-analysis includes a substantial proportion of non-significant studies, this is already evidence in itself that publication bias is not extreme. Therefore,</w:t>
      </w:r>
      <w:r w:rsidR="00E73B77">
        <w:rPr>
          <w:rFonts w:ascii="Times New Roman" w:hAnsi="Times New Roman" w:cs="Times New Roman"/>
          <w:sz w:val="24"/>
          <w:szCs w:val="24"/>
        </w:rPr>
        <w:t xml:space="preserve"> </w:t>
      </w:r>
      <w:r w:rsidRPr="00373D40">
        <w:rPr>
          <w:rFonts w:ascii="Times New Roman" w:hAnsi="Times New Roman" w:cs="Times New Roman"/>
          <w:sz w:val="24"/>
          <w:szCs w:val="24"/>
        </w:rPr>
        <w:t>this element of the meta-plot is only shown if at least 80% of the primary effect sizes are statistically significant.</w:t>
      </w:r>
      <w:r w:rsidRPr="00373D40">
        <w:rPr>
          <w:rFonts w:ascii="Times New Roman" w:hAnsi="Times New Roman" w:cs="Times New Roman"/>
          <w:sz w:val="24"/>
          <w:szCs w:val="24"/>
          <w:vertAlign w:val="superscript"/>
        </w:rPr>
        <w:footnoteReference w:id="7"/>
      </w:r>
      <w:r w:rsidRPr="00373D40">
        <w:rPr>
          <w:rFonts w:ascii="Times New Roman" w:hAnsi="Times New Roman" w:cs="Times New Roman"/>
          <w:sz w:val="24"/>
          <w:szCs w:val="24"/>
        </w:rPr>
        <w:t xml:space="preserve"> </w:t>
      </w:r>
    </w:p>
    <w:p w14:paraId="6C936C3C" w14:textId="0FAF8458"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The expected effect sizes based on a zero true effect size combined with extreme publication bias necessarily decrease with studies’ increasing precision, as overestimation by publication bias decreases with increased precision. As such, the expected effect sizes also depict small-study effects. The value of the expected results in assessing publication bias lies in its comparison with the results of the cumulative meta-analysis based on the precision of the primary studies (the black dots). In case of a nonzero true effect size, the black dots are expected to lie above the black stars. If the black dots are not above the black stars, an alternative explanation of the effect in the meta-analysis is publication bias.</w:t>
      </w:r>
    </w:p>
    <w:p w14:paraId="268079D7" w14:textId="293F2E88" w:rsidR="00373D40" w:rsidRPr="00373D40" w:rsidRDefault="00B51952" w:rsidP="0081071E">
      <w:pPr>
        <w:spacing w:line="480" w:lineRule="auto"/>
        <w:rPr>
          <w:rFonts w:ascii="Times New Roman" w:hAnsi="Times New Roman" w:cs="Times New Roman"/>
          <w:sz w:val="24"/>
          <w:szCs w:val="24"/>
        </w:rPr>
      </w:pPr>
      <w:r w:rsidRPr="00373D40">
        <w:rPr>
          <w:rFonts w:ascii="Times New Roman" w:hAnsi="Times New Roman" w:cs="Times New Roman"/>
          <w:sz w:val="24"/>
          <w:szCs w:val="24"/>
        </w:rPr>
        <w:lastRenderedPageBreak/>
        <w:t xml:space="preserve">We could apply our method to </w:t>
      </w:r>
      <w:r w:rsidR="008A1084">
        <w:rPr>
          <w:rFonts w:ascii="Times New Roman" w:hAnsi="Times New Roman" w:cs="Times New Roman"/>
          <w:sz w:val="24"/>
          <w:szCs w:val="24"/>
        </w:rPr>
        <w:t xml:space="preserve">assess </w:t>
      </w:r>
      <w:r w:rsidRPr="00373D40">
        <w:rPr>
          <w:rFonts w:ascii="Times New Roman" w:hAnsi="Times New Roman" w:cs="Times New Roman"/>
          <w:sz w:val="24"/>
          <w:szCs w:val="24"/>
        </w:rPr>
        <w:t xml:space="preserve">publication bias on both the meta-plots of McCall and </w:t>
      </w:r>
      <w:proofErr w:type="spellStart"/>
      <w:r w:rsidRPr="00373D40">
        <w:rPr>
          <w:rFonts w:ascii="Times New Roman" w:hAnsi="Times New Roman" w:cs="Times New Roman"/>
          <w:sz w:val="24"/>
          <w:szCs w:val="24"/>
        </w:rPr>
        <w:t>Carriger</w:t>
      </w:r>
      <w:proofErr w:type="spellEnd"/>
      <w:r w:rsidRPr="00373D40">
        <w:rPr>
          <w:rFonts w:ascii="Times New Roman" w:hAnsi="Times New Roman" w:cs="Times New Roman"/>
          <w:sz w:val="24"/>
          <w:szCs w:val="24"/>
        </w:rPr>
        <w:t xml:space="preserve"> </w:t>
      </w:r>
      <w:r w:rsidR="009B4E24">
        <w:rPr>
          <w:rFonts w:ascii="Times New Roman" w:hAnsi="Times New Roman" w:cs="Times New Roman"/>
          <w:sz w:val="24"/>
          <w:szCs w:val="24"/>
        </w:rPr>
        <w:t xml:space="preserve">(1993) </w:t>
      </w:r>
      <w:r w:rsidRPr="00373D40">
        <w:rPr>
          <w:rFonts w:ascii="Times New Roman" w:hAnsi="Times New Roman" w:cs="Times New Roman"/>
          <w:sz w:val="24"/>
          <w:szCs w:val="24"/>
        </w:rPr>
        <w:t xml:space="preserve">and </w:t>
      </w:r>
      <w:proofErr w:type="spellStart"/>
      <w:r w:rsidRPr="00373D40">
        <w:rPr>
          <w:rFonts w:ascii="Times New Roman" w:hAnsi="Times New Roman" w:cs="Times New Roman"/>
          <w:sz w:val="24"/>
          <w:szCs w:val="24"/>
        </w:rPr>
        <w:t>Rabelo</w:t>
      </w:r>
      <w:proofErr w:type="spellEnd"/>
      <w:r w:rsidRPr="00373D40">
        <w:rPr>
          <w:rFonts w:ascii="Times New Roman" w:hAnsi="Times New Roman" w:cs="Times New Roman"/>
          <w:sz w:val="24"/>
          <w:szCs w:val="24"/>
        </w:rPr>
        <w:t xml:space="preserve"> et al.</w:t>
      </w:r>
      <w:r w:rsidR="009B4E24">
        <w:rPr>
          <w:rFonts w:ascii="Times New Roman" w:hAnsi="Times New Roman" w:cs="Times New Roman"/>
          <w:sz w:val="24"/>
          <w:szCs w:val="24"/>
        </w:rPr>
        <w:t xml:space="preserve"> (2015)</w:t>
      </w:r>
      <w:r w:rsidRPr="00373D40">
        <w:rPr>
          <w:rFonts w:ascii="Times New Roman" w:hAnsi="Times New Roman" w:cs="Times New Roman"/>
          <w:sz w:val="24"/>
          <w:szCs w:val="24"/>
        </w:rPr>
        <w:t xml:space="preserve">, because they both contain more than 80% statistically significant primary effect sizes (12 of 13 versus 23 of 25). As the black dots of McCall and </w:t>
      </w:r>
      <w:proofErr w:type="spellStart"/>
      <w:r w:rsidRPr="00373D40">
        <w:rPr>
          <w:rFonts w:ascii="Times New Roman" w:hAnsi="Times New Roman" w:cs="Times New Roman"/>
          <w:sz w:val="24"/>
          <w:szCs w:val="24"/>
        </w:rPr>
        <w:t>Carriger</w:t>
      </w:r>
      <w:proofErr w:type="spellEnd"/>
      <w:r w:rsidRPr="00373D40">
        <w:rPr>
          <w:rFonts w:ascii="Times New Roman" w:hAnsi="Times New Roman" w:cs="Times New Roman"/>
          <w:sz w:val="24"/>
          <w:szCs w:val="24"/>
        </w:rPr>
        <w:t xml:space="preserve"> lie above the black stars that are expected from extreme publication bias, publication bias cannot entirely explain the observed effects suggesting a nonzero true effect size may exist. In the meta-plot of </w:t>
      </w:r>
      <w:proofErr w:type="spellStart"/>
      <w:r w:rsidRPr="00373D40">
        <w:rPr>
          <w:rFonts w:ascii="Times New Roman" w:hAnsi="Times New Roman" w:cs="Times New Roman"/>
          <w:sz w:val="24"/>
          <w:szCs w:val="24"/>
        </w:rPr>
        <w:t>Rabelo</w:t>
      </w:r>
      <w:proofErr w:type="spellEnd"/>
      <w:r w:rsidRPr="00373D40">
        <w:rPr>
          <w:rFonts w:ascii="Times New Roman" w:hAnsi="Times New Roman" w:cs="Times New Roman"/>
          <w:sz w:val="24"/>
          <w:szCs w:val="24"/>
        </w:rPr>
        <w:t xml:space="preserve"> et al. on the other hand, the black dots almost coincide with the black stars , showing that the results of the meta-analysis can be entirely explained by a zero true effect size in combination with extreme publication bias. Note that these results for both meta-analyses are also in line with the majority of the results of the publication bias methods reported earlier. </w:t>
      </w:r>
      <w:r w:rsidR="003D7671">
        <w:rPr>
          <w:rFonts w:ascii="Times New Roman" w:hAnsi="Times New Roman" w:cs="Times New Roman"/>
          <w:sz w:val="24"/>
          <w:szCs w:val="24"/>
        </w:rPr>
        <w:t>Finally, while the funnel plot only provides evidence of small-study effects and not publication bias, the cont</w:t>
      </w:r>
      <w:r w:rsidR="00E63B4D">
        <w:rPr>
          <w:rFonts w:ascii="Times New Roman" w:hAnsi="Times New Roman" w:cs="Times New Roman"/>
          <w:sz w:val="24"/>
          <w:szCs w:val="24"/>
        </w:rPr>
        <w:t>ou</w:t>
      </w:r>
      <w:r w:rsidR="003D7671">
        <w:rPr>
          <w:rFonts w:ascii="Times New Roman" w:hAnsi="Times New Roman" w:cs="Times New Roman"/>
          <w:sz w:val="24"/>
          <w:szCs w:val="24"/>
        </w:rPr>
        <w:t>r-enhanced funnel plots in Figure 1</w:t>
      </w:r>
      <w:r w:rsidR="00E63B4D">
        <w:rPr>
          <w:rFonts w:ascii="Times New Roman" w:hAnsi="Times New Roman" w:cs="Times New Roman"/>
          <w:sz w:val="24"/>
          <w:szCs w:val="24"/>
        </w:rPr>
        <w:t xml:space="preserve"> helps to distinguish publication bias as a cause of small-study effects. Both contour-enhanced funnel plots indeed provide evidence of publication bias, as most primary study effect sizes appear ‘just statistically significant’. However, as opposed to the meta-plot, the contour-enhanced funnel plot cannot tell if the meta-analytic results can or cannot be alternatively explained by a zero true effect size in combination with extreme publication bias. </w:t>
      </w:r>
    </w:p>
    <w:p w14:paraId="62E38272" w14:textId="77777777"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b/>
          <w:sz w:val="24"/>
          <w:szCs w:val="24"/>
        </w:rPr>
        <w:t>Meta-plot of random sample of meta-analyses</w:t>
      </w:r>
    </w:p>
    <w:p w14:paraId="4D102F79" w14:textId="0EDDBDFF"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sz w:val="24"/>
          <w:szCs w:val="24"/>
        </w:rPr>
        <w:t>To show the possibilities of our newly developed tool and show how it can be interpreted, we applied the meta-plot to a representative sample of meta-analyses that is examined in Bakker</w:t>
      </w:r>
      <w:r w:rsidR="00D215E4">
        <w:rPr>
          <w:rFonts w:ascii="Times New Roman" w:hAnsi="Times New Roman" w:cs="Times New Roman"/>
          <w:sz w:val="24"/>
          <w:szCs w:val="24"/>
        </w:rPr>
        <w:t xml:space="preserve"> et al. (2012).</w:t>
      </w:r>
      <w:r w:rsidRPr="00373D40">
        <w:rPr>
          <w:rFonts w:ascii="Times New Roman" w:hAnsi="Times New Roman" w:cs="Times New Roman"/>
          <w:sz w:val="24"/>
          <w:szCs w:val="24"/>
        </w:rPr>
        <w:t xml:space="preserve"> To collect this sample, 108 peer-reviewed articles published in 2011 that contained the strings “research synthesis”, “systematic review”, or “meta-anal*” in the title and/or abstract were retrieved from the </w:t>
      </w:r>
      <w:proofErr w:type="spellStart"/>
      <w:r w:rsidRPr="00373D40">
        <w:rPr>
          <w:rFonts w:ascii="Times New Roman" w:hAnsi="Times New Roman" w:cs="Times New Roman"/>
          <w:sz w:val="24"/>
          <w:szCs w:val="24"/>
        </w:rPr>
        <w:t>PsycARTICLES</w:t>
      </w:r>
      <w:proofErr w:type="spellEnd"/>
      <w:r w:rsidRPr="00373D40">
        <w:rPr>
          <w:rFonts w:ascii="Times New Roman" w:hAnsi="Times New Roman" w:cs="Times New Roman"/>
          <w:sz w:val="24"/>
          <w:szCs w:val="24"/>
        </w:rPr>
        <w:t xml:space="preserve"> database. After a random number between 1 and 108 was assigned to all articles, Bakker</w:t>
      </w:r>
      <w:r w:rsidR="00D215E4">
        <w:rPr>
          <w:rFonts w:ascii="Times New Roman" w:hAnsi="Times New Roman" w:cs="Times New Roman"/>
          <w:sz w:val="24"/>
          <w:szCs w:val="24"/>
        </w:rPr>
        <w:t xml:space="preserve"> et al.</w:t>
      </w:r>
      <w:r w:rsidRPr="00373D40">
        <w:rPr>
          <w:rFonts w:ascii="Times New Roman" w:hAnsi="Times New Roman" w:cs="Times New Roman"/>
          <w:sz w:val="24"/>
          <w:szCs w:val="24"/>
        </w:rPr>
        <w:t xml:space="preserve"> started checking the articles with the lowest numbers and continued until they included eleven articles. Only meta-analyses that </w:t>
      </w:r>
      <w:r w:rsidRPr="00373D40">
        <w:rPr>
          <w:rFonts w:ascii="Times New Roman" w:hAnsi="Times New Roman" w:cs="Times New Roman"/>
          <w:sz w:val="24"/>
          <w:szCs w:val="24"/>
        </w:rPr>
        <w:lastRenderedPageBreak/>
        <w:t xml:space="preserve">reported the effect sizes and standard errors (or sample sizes) of primary studies were included. From each meta-analysis they retrieved the subset (as selected by the authors of the meta-analyses) of at least ten primary studies that was the most homogeneous subset in terms of the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2</w:t>
      </w:r>
      <w:r w:rsidRPr="00373D40">
        <w:rPr>
          <w:rFonts w:ascii="Times New Roman" w:hAnsi="Times New Roman" w:cs="Times New Roman"/>
          <w:sz w:val="24"/>
          <w:szCs w:val="24"/>
        </w:rPr>
        <w:t>-statistic. The included meta-analyses were from clinical, counseling, education, evolutionary, developmental, family, and industrial/organizational psychology.</w:t>
      </w:r>
      <w:r w:rsidR="00E73B77">
        <w:rPr>
          <w:rFonts w:ascii="Times New Roman" w:hAnsi="Times New Roman" w:cs="Times New Roman"/>
          <w:sz w:val="24"/>
          <w:szCs w:val="24"/>
        </w:rPr>
        <w:t xml:space="preserve"> </w:t>
      </w:r>
      <w:r w:rsidRPr="00373D40">
        <w:rPr>
          <w:rFonts w:ascii="Times New Roman" w:hAnsi="Times New Roman" w:cs="Times New Roman"/>
          <w:sz w:val="24"/>
          <w:szCs w:val="24"/>
        </w:rPr>
        <w:t xml:space="preserve">See </w:t>
      </w:r>
      <w:r w:rsidR="00EA7DA7">
        <w:rPr>
          <w:rFonts w:ascii="Times New Roman" w:hAnsi="Times New Roman" w:cs="Times New Roman"/>
          <w:sz w:val="24"/>
          <w:szCs w:val="24"/>
        </w:rPr>
        <w:t>Bakker et al.</w:t>
      </w:r>
      <w:r w:rsidRPr="00373D40">
        <w:rPr>
          <w:rFonts w:ascii="Times New Roman" w:hAnsi="Times New Roman" w:cs="Times New Roman"/>
          <w:sz w:val="24"/>
          <w:szCs w:val="24"/>
        </w:rPr>
        <w:t xml:space="preserve"> for details on the meta-analysis selection, and their appendix for details on the included meta-analyses.</w:t>
      </w:r>
      <w:r w:rsidRPr="00373D40">
        <w:rPr>
          <w:rFonts w:ascii="Times New Roman" w:hAnsi="Times New Roman" w:cs="Times New Roman"/>
          <w:b/>
          <w:sz w:val="24"/>
          <w:szCs w:val="24"/>
        </w:rPr>
        <w:t xml:space="preserve"> </w:t>
      </w:r>
    </w:p>
    <w:p w14:paraId="00FA098E" w14:textId="089DADCA" w:rsidR="00A3270F"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We created meta-plots for ten of the eleven included meta-analyses in Bakker et al.</w:t>
      </w:r>
      <w:r w:rsidR="00D215E4">
        <w:rPr>
          <w:rFonts w:ascii="Times New Roman" w:hAnsi="Times New Roman" w:cs="Times New Roman"/>
          <w:sz w:val="24"/>
          <w:szCs w:val="24"/>
        </w:rPr>
        <w:t xml:space="preserve"> (2012).</w:t>
      </w:r>
      <w:r w:rsidR="00907015">
        <w:rPr>
          <w:rFonts w:ascii="Times New Roman" w:hAnsi="Times New Roman" w:cs="Times New Roman"/>
          <w:sz w:val="24"/>
          <w:szCs w:val="24"/>
          <w:vertAlign w:val="superscript"/>
        </w:rPr>
        <w:t xml:space="preserve"> </w:t>
      </w:r>
      <w:r w:rsidRPr="00373D40">
        <w:rPr>
          <w:rFonts w:ascii="Times New Roman" w:hAnsi="Times New Roman" w:cs="Times New Roman"/>
          <w:sz w:val="24"/>
          <w:szCs w:val="24"/>
        </w:rPr>
        <w:t xml:space="preserve">The meta-analysis by </w:t>
      </w:r>
      <w:proofErr w:type="spellStart"/>
      <w:r w:rsidRPr="00373D40">
        <w:rPr>
          <w:rFonts w:ascii="Times New Roman" w:hAnsi="Times New Roman" w:cs="Times New Roman"/>
          <w:sz w:val="24"/>
          <w:szCs w:val="24"/>
        </w:rPr>
        <w:t>Hallion</w:t>
      </w:r>
      <w:proofErr w:type="spellEnd"/>
      <w:r w:rsidRPr="00373D40">
        <w:rPr>
          <w:rFonts w:ascii="Times New Roman" w:hAnsi="Times New Roman" w:cs="Times New Roman"/>
          <w:sz w:val="24"/>
          <w:szCs w:val="24"/>
        </w:rPr>
        <w:t xml:space="preserve"> and </w:t>
      </w:r>
      <w:proofErr w:type="spellStart"/>
      <w:r w:rsidRPr="00373D40">
        <w:rPr>
          <w:rFonts w:ascii="Times New Roman" w:hAnsi="Times New Roman" w:cs="Times New Roman"/>
          <w:sz w:val="24"/>
          <w:szCs w:val="24"/>
        </w:rPr>
        <w:t>Ruscio</w:t>
      </w:r>
      <w:proofErr w:type="spellEnd"/>
      <w:r w:rsidR="00D215E4">
        <w:rPr>
          <w:rFonts w:ascii="Times New Roman" w:hAnsi="Times New Roman" w:cs="Times New Roman"/>
          <w:sz w:val="24"/>
          <w:szCs w:val="24"/>
        </w:rPr>
        <w:t xml:space="preserve"> (2011)</w:t>
      </w:r>
      <w:r w:rsidRPr="00373D40">
        <w:rPr>
          <w:rFonts w:ascii="Times New Roman" w:hAnsi="Times New Roman" w:cs="Times New Roman"/>
          <w:sz w:val="24"/>
          <w:szCs w:val="24"/>
        </w:rPr>
        <w:t xml:space="preserve"> was excluded, because a dependent samples design was used in this meta-analysis and we could not derive the exact precision of primary study effect sizes in that meta-analysis</w:t>
      </w:r>
      <w:r w:rsidR="00E50737">
        <w:rPr>
          <w:rFonts w:ascii="Times New Roman" w:hAnsi="Times New Roman" w:cs="Times New Roman"/>
          <w:sz w:val="24"/>
          <w:szCs w:val="24"/>
        </w:rPr>
        <w:t xml:space="preserve"> as the correlation between the two measurements was unknown</w:t>
      </w:r>
      <w:r w:rsidRPr="00373D40">
        <w:rPr>
          <w:rFonts w:ascii="Times New Roman" w:hAnsi="Times New Roman" w:cs="Times New Roman"/>
          <w:sz w:val="24"/>
          <w:szCs w:val="24"/>
        </w:rPr>
        <w:t xml:space="preserve">. We show both the meta-plots (Figure </w:t>
      </w:r>
      <w:r w:rsidR="0081071E">
        <w:rPr>
          <w:rFonts w:ascii="Times New Roman" w:hAnsi="Times New Roman" w:cs="Times New Roman"/>
          <w:sz w:val="24"/>
          <w:szCs w:val="24"/>
        </w:rPr>
        <w:t>4</w:t>
      </w:r>
      <w:r w:rsidRPr="00373D40">
        <w:rPr>
          <w:rFonts w:ascii="Times New Roman" w:hAnsi="Times New Roman" w:cs="Times New Roman"/>
          <w:sz w:val="24"/>
          <w:szCs w:val="24"/>
        </w:rPr>
        <w:t xml:space="preserve">) and summary meta-plots (Figure </w:t>
      </w:r>
      <w:r w:rsidR="0081071E">
        <w:rPr>
          <w:rFonts w:ascii="Times New Roman" w:hAnsi="Times New Roman" w:cs="Times New Roman"/>
          <w:sz w:val="24"/>
          <w:szCs w:val="24"/>
        </w:rPr>
        <w:t>5</w:t>
      </w:r>
      <w:r w:rsidRPr="00373D40">
        <w:rPr>
          <w:rFonts w:ascii="Times New Roman" w:hAnsi="Times New Roman" w:cs="Times New Roman"/>
          <w:sz w:val="24"/>
          <w:szCs w:val="24"/>
        </w:rPr>
        <w:t xml:space="preserve">), but our interpretation mainly focuses on the meta-plots in Figure </w:t>
      </w:r>
      <w:r w:rsidR="0081071E">
        <w:rPr>
          <w:rFonts w:ascii="Times New Roman" w:hAnsi="Times New Roman" w:cs="Times New Roman"/>
          <w:sz w:val="24"/>
          <w:szCs w:val="24"/>
        </w:rPr>
        <w:t>4</w:t>
      </w:r>
      <w:r w:rsidRPr="00373D40">
        <w:rPr>
          <w:rFonts w:ascii="Times New Roman" w:hAnsi="Times New Roman" w:cs="Times New Roman"/>
          <w:sz w:val="24"/>
          <w:szCs w:val="24"/>
        </w:rPr>
        <w:t>.</w:t>
      </w:r>
    </w:p>
    <w:p w14:paraId="2420CCB1" w14:textId="683BE3BA" w:rsidR="0081071E" w:rsidRDefault="0081071E" w:rsidP="00373D40">
      <w:pPr>
        <w:spacing w:line="480" w:lineRule="auto"/>
        <w:rPr>
          <w:rFonts w:ascii="Times New Roman" w:hAnsi="Times New Roman" w:cs="Times New Roman"/>
          <w:sz w:val="24"/>
          <w:szCs w:val="24"/>
        </w:rPr>
      </w:pPr>
      <w:r w:rsidRPr="00721B8B">
        <w:rPr>
          <w:noProof/>
          <w:lang w:eastAsia="nl-NL"/>
        </w:rPr>
        <w:lastRenderedPageBreak/>
        <w:drawing>
          <wp:inline distT="0" distB="0" distL="0" distR="0" wp14:anchorId="65D3C521" wp14:editId="083E7C13">
            <wp:extent cx="5486400" cy="4572000"/>
            <wp:effectExtent l="0" t="0" r="0" b="0"/>
            <wp:docPr id="5" name="Picture 5" descr="C:\Users\Marcel\Dropbox\papers\submissions\2017 metaplot\All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Dropbox\papers\submissions\2017 metaplot\All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5C9C5772" w14:textId="1116D132" w:rsidR="0081071E" w:rsidRDefault="0081071E" w:rsidP="00373D40">
      <w:pPr>
        <w:spacing w:line="480" w:lineRule="auto"/>
        <w:rPr>
          <w:rFonts w:ascii="Times New Roman" w:hAnsi="Times New Roman" w:cs="Times New Roman"/>
          <w:sz w:val="24"/>
          <w:szCs w:val="24"/>
        </w:rPr>
      </w:pPr>
      <w:r w:rsidRPr="00721B8B">
        <w:rPr>
          <w:noProof/>
          <w:lang w:eastAsia="nl-NL"/>
        </w:rPr>
        <w:lastRenderedPageBreak/>
        <w:drawing>
          <wp:inline distT="0" distB="0" distL="0" distR="0" wp14:anchorId="128DC01F" wp14:editId="63102D44">
            <wp:extent cx="5486400" cy="4572000"/>
            <wp:effectExtent l="0" t="0" r="0" b="0"/>
            <wp:docPr id="6" name="Picture 6" descr="C:\Users\Marcel\Dropbox\papers\submissions\2017 metaplot\All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Dropbox\papers\submissions\2017 metaplot\All_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r w:rsidRPr="00721B8B">
        <w:rPr>
          <w:noProof/>
          <w:lang w:eastAsia="nl-NL"/>
        </w:rPr>
        <w:drawing>
          <wp:inline distT="0" distB="0" distL="0" distR="0" wp14:anchorId="289302CD" wp14:editId="5D99595B">
            <wp:extent cx="5486400" cy="2305050"/>
            <wp:effectExtent l="0" t="0" r="0" b="0"/>
            <wp:docPr id="7" name="Picture 7" descr="C:\Users\Marcel\Dropbox\papers\submissions\2017 metaplot\All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el\Dropbox\papers\submissions\2017 metaplot\All_9.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9584"/>
                    <a:stretch/>
                  </pic:blipFill>
                  <pic:spPr bwMode="auto">
                    <a:xfrm>
                      <a:off x="0" y="0"/>
                      <a:ext cx="5486400"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65A87C32" w14:textId="4818CA6C" w:rsidR="0081071E" w:rsidRPr="00721B8B" w:rsidRDefault="0081071E" w:rsidP="0081071E">
      <w:pPr>
        <w:spacing w:before="120" w:after="0" w:line="480" w:lineRule="auto"/>
        <w:rPr>
          <w:rFonts w:ascii="Times New Roman" w:hAnsi="Times New Roman" w:cs="Times New Roman"/>
          <w:sz w:val="24"/>
          <w:szCs w:val="24"/>
        </w:rPr>
      </w:pPr>
      <w:r w:rsidRPr="00721B8B">
        <w:rPr>
          <w:rFonts w:ascii="Times New Roman" w:hAnsi="Times New Roman" w:cs="Times New Roman"/>
          <w:sz w:val="24"/>
          <w:szCs w:val="24"/>
        </w:rPr>
        <w:t xml:space="preserve">Figure </w:t>
      </w:r>
      <w:r w:rsidR="00251412">
        <w:rPr>
          <w:rFonts w:ascii="Times New Roman" w:hAnsi="Times New Roman" w:cs="Times New Roman"/>
          <w:sz w:val="24"/>
          <w:szCs w:val="24"/>
        </w:rPr>
        <w:t>4</w:t>
      </w:r>
      <w:r>
        <w:rPr>
          <w:rFonts w:ascii="Times New Roman" w:hAnsi="Times New Roman" w:cs="Times New Roman"/>
          <w:sz w:val="24"/>
          <w:szCs w:val="24"/>
        </w:rPr>
        <w:t>.</w:t>
      </w:r>
      <w:r w:rsidRPr="00721B8B">
        <w:rPr>
          <w:rFonts w:ascii="Times New Roman" w:hAnsi="Times New Roman" w:cs="Times New Roman"/>
          <w:sz w:val="24"/>
          <w:szCs w:val="24"/>
        </w:rPr>
        <w:t xml:space="preserve"> Meta-plots of </w:t>
      </w:r>
      <w:r>
        <w:rPr>
          <w:rFonts w:ascii="Times New Roman" w:hAnsi="Times New Roman" w:cs="Times New Roman"/>
          <w:sz w:val="24"/>
          <w:szCs w:val="24"/>
        </w:rPr>
        <w:t xml:space="preserve">the </w:t>
      </w:r>
      <w:r w:rsidRPr="00721B8B">
        <w:rPr>
          <w:rFonts w:ascii="Times New Roman" w:hAnsi="Times New Roman" w:cs="Times New Roman"/>
          <w:sz w:val="24"/>
          <w:szCs w:val="24"/>
        </w:rPr>
        <w:t>ten randomly selected meta-analyses.</w:t>
      </w:r>
    </w:p>
    <w:p w14:paraId="33643006" w14:textId="7A1A5B00" w:rsidR="00251412" w:rsidRDefault="00251412">
      <w:pPr>
        <w:rPr>
          <w:rFonts w:ascii="Times New Roman" w:hAnsi="Times New Roman" w:cs="Times New Roman"/>
          <w:sz w:val="24"/>
          <w:szCs w:val="24"/>
        </w:rPr>
      </w:pPr>
      <w:r>
        <w:rPr>
          <w:rFonts w:ascii="Times New Roman" w:hAnsi="Times New Roman" w:cs="Times New Roman"/>
          <w:sz w:val="24"/>
          <w:szCs w:val="24"/>
        </w:rPr>
        <w:br w:type="page"/>
      </w:r>
    </w:p>
    <w:p w14:paraId="6021F55A" w14:textId="4FF8D3A6" w:rsidR="0081071E" w:rsidRDefault="00251412" w:rsidP="00373D40">
      <w:pPr>
        <w:spacing w:line="480" w:lineRule="auto"/>
        <w:rPr>
          <w:rFonts w:ascii="Times New Roman" w:hAnsi="Times New Roman" w:cs="Times New Roman"/>
          <w:sz w:val="24"/>
          <w:szCs w:val="24"/>
        </w:rPr>
      </w:pPr>
      <w:r w:rsidRPr="0066547A">
        <w:rPr>
          <w:noProof/>
          <w:lang w:eastAsia="nl-NL"/>
        </w:rPr>
        <w:lastRenderedPageBreak/>
        <w:drawing>
          <wp:inline distT="0" distB="0" distL="0" distR="0" wp14:anchorId="64D7BC29" wp14:editId="435A54D9">
            <wp:extent cx="5486400" cy="4572000"/>
            <wp:effectExtent l="0" t="0" r="0" b="0"/>
            <wp:docPr id="8" name="Picture 8" descr="C:\Users\Marcel\Dropbox\papers\submissions\2017 metaplot\Summary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Dropbox\papers\submissions\2017 metaplot\Summary_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17DC6ABD" w14:textId="5BF16FB8" w:rsidR="00251412" w:rsidRDefault="00251412" w:rsidP="00373D40">
      <w:pPr>
        <w:spacing w:line="480" w:lineRule="auto"/>
        <w:rPr>
          <w:rFonts w:ascii="Times New Roman" w:hAnsi="Times New Roman" w:cs="Times New Roman"/>
          <w:sz w:val="24"/>
          <w:szCs w:val="24"/>
        </w:rPr>
      </w:pPr>
      <w:r w:rsidRPr="0066547A">
        <w:rPr>
          <w:noProof/>
          <w:lang w:eastAsia="nl-NL"/>
        </w:rPr>
        <w:lastRenderedPageBreak/>
        <w:drawing>
          <wp:inline distT="0" distB="0" distL="0" distR="0" wp14:anchorId="1C6515EF" wp14:editId="6D072359">
            <wp:extent cx="5486400" cy="4572000"/>
            <wp:effectExtent l="0" t="0" r="0" b="0"/>
            <wp:docPr id="9" name="Picture 9" descr="C:\Users\Marcel\Dropbox\papers\submissions\2017 metaplot\Summary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Dropbox\papers\submissions\2017 metaplot\Summary_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5857DB1B" w14:textId="16C3906A" w:rsidR="00251412" w:rsidRDefault="00251412" w:rsidP="00373D40">
      <w:pPr>
        <w:spacing w:line="480" w:lineRule="auto"/>
        <w:rPr>
          <w:rFonts w:ascii="Times New Roman" w:hAnsi="Times New Roman" w:cs="Times New Roman"/>
          <w:sz w:val="24"/>
          <w:szCs w:val="24"/>
        </w:rPr>
      </w:pPr>
      <w:r w:rsidRPr="0066547A">
        <w:rPr>
          <w:noProof/>
          <w:lang w:eastAsia="nl-NL"/>
        </w:rPr>
        <w:drawing>
          <wp:inline distT="0" distB="0" distL="0" distR="0" wp14:anchorId="518295C6" wp14:editId="57E546DC">
            <wp:extent cx="5486400" cy="2286000"/>
            <wp:effectExtent l="0" t="0" r="0" b="0"/>
            <wp:docPr id="10" name="Picture 10" descr="C:\Users\Marcel\Dropbox\papers\submissions\2017 metaplot\Summary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el\Dropbox\papers\submissions\2017 metaplot\Summary_9.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0000"/>
                    <a:stretch/>
                  </pic:blipFill>
                  <pic:spPr bwMode="auto">
                    <a:xfrm>
                      <a:off x="0" y="0"/>
                      <a:ext cx="548640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678800A8" w14:textId="075B3367" w:rsidR="00251412" w:rsidRDefault="00251412" w:rsidP="00373D40">
      <w:pPr>
        <w:spacing w:line="480" w:lineRule="auto"/>
        <w:rPr>
          <w:rFonts w:ascii="Times New Roman" w:hAnsi="Times New Roman" w:cs="Times New Roman"/>
          <w:sz w:val="24"/>
          <w:szCs w:val="24"/>
        </w:rPr>
      </w:pPr>
      <w:r w:rsidRPr="0066547A">
        <w:rPr>
          <w:rFonts w:ascii="Times New Roman" w:hAnsi="Times New Roman" w:cs="Times New Roman"/>
          <w:sz w:val="24"/>
          <w:szCs w:val="24"/>
        </w:rPr>
        <w:t xml:space="preserve">Figure </w:t>
      </w:r>
      <w:r>
        <w:rPr>
          <w:rFonts w:ascii="Times New Roman" w:hAnsi="Times New Roman" w:cs="Times New Roman"/>
          <w:sz w:val="24"/>
          <w:szCs w:val="24"/>
        </w:rPr>
        <w:t>5.</w:t>
      </w:r>
      <w:r w:rsidRPr="0066547A">
        <w:rPr>
          <w:rFonts w:ascii="Times New Roman" w:hAnsi="Times New Roman" w:cs="Times New Roman"/>
          <w:sz w:val="24"/>
          <w:szCs w:val="24"/>
        </w:rPr>
        <w:t xml:space="preserve"> Summary meta-plots of </w:t>
      </w:r>
      <w:r>
        <w:rPr>
          <w:rFonts w:ascii="Times New Roman" w:hAnsi="Times New Roman" w:cs="Times New Roman"/>
          <w:sz w:val="24"/>
          <w:szCs w:val="24"/>
        </w:rPr>
        <w:t xml:space="preserve">the </w:t>
      </w:r>
      <w:r w:rsidRPr="0066547A">
        <w:rPr>
          <w:rFonts w:ascii="Times New Roman" w:hAnsi="Times New Roman" w:cs="Times New Roman"/>
          <w:sz w:val="24"/>
          <w:szCs w:val="24"/>
        </w:rPr>
        <w:t>ten randomly sample meta-analyses</w:t>
      </w:r>
      <w:r>
        <w:rPr>
          <w:rFonts w:ascii="Times New Roman" w:hAnsi="Times New Roman" w:cs="Times New Roman"/>
          <w:sz w:val="24"/>
          <w:szCs w:val="24"/>
        </w:rPr>
        <w:t>.</w:t>
      </w:r>
    </w:p>
    <w:p w14:paraId="50CFB415" w14:textId="77777777" w:rsidR="00ED051E" w:rsidRPr="00373D40" w:rsidRDefault="00ED051E" w:rsidP="00373D40">
      <w:pPr>
        <w:spacing w:line="480" w:lineRule="auto"/>
        <w:rPr>
          <w:rFonts w:ascii="Times New Roman" w:hAnsi="Times New Roman" w:cs="Times New Roman"/>
          <w:sz w:val="24"/>
          <w:szCs w:val="24"/>
        </w:rPr>
      </w:pPr>
    </w:p>
    <w:p w14:paraId="2244FBD1" w14:textId="77777777" w:rsidR="00506652" w:rsidRDefault="00506652" w:rsidP="00373D40">
      <w:pPr>
        <w:spacing w:line="480" w:lineRule="auto"/>
        <w:rPr>
          <w:rFonts w:ascii="Times New Roman" w:hAnsi="Times New Roman" w:cs="Times New Roman"/>
          <w:i/>
          <w:sz w:val="24"/>
          <w:szCs w:val="24"/>
        </w:rPr>
      </w:pPr>
    </w:p>
    <w:p w14:paraId="1609D2B4" w14:textId="16284753" w:rsidR="00A3270F" w:rsidRPr="00374065" w:rsidRDefault="00374065" w:rsidP="00373D40">
      <w:pPr>
        <w:spacing w:line="480" w:lineRule="auto"/>
        <w:rPr>
          <w:rFonts w:ascii="Times New Roman" w:hAnsi="Times New Roman" w:cs="Times New Roman"/>
          <w:sz w:val="24"/>
          <w:szCs w:val="24"/>
          <w:vertAlign w:val="superscript"/>
        </w:rPr>
      </w:pPr>
      <w:r>
        <w:rPr>
          <w:rFonts w:ascii="Times New Roman" w:hAnsi="Times New Roman" w:cs="Times New Roman"/>
          <w:i/>
          <w:sz w:val="24"/>
          <w:szCs w:val="24"/>
        </w:rPr>
        <w:lastRenderedPageBreak/>
        <w:t>Alfieri et al</w:t>
      </w:r>
      <w:r w:rsidR="00D215E4">
        <w:rPr>
          <w:rFonts w:ascii="Times New Roman" w:hAnsi="Times New Roman" w:cs="Times New Roman"/>
          <w:i/>
          <w:sz w:val="24"/>
          <w:szCs w:val="24"/>
        </w:rPr>
        <w:t>. (2011)</w:t>
      </w:r>
    </w:p>
    <w:p w14:paraId="11E502E5"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This meta-analysis based on 24 studies examined if enhanced and/or assisted discovery learning is associated with greater learning benefits compared to other types of instructional learning for children. Many studies had insufficient statistical power to detect a large true effect size (42%), few studies had sufficient statistical power to detect a medium true effect size (12%). The estimated average effect size was </w:t>
      </w:r>
      <w:r w:rsidRPr="00373D40">
        <w:rPr>
          <w:rFonts w:ascii="Times New Roman" w:hAnsi="Times New Roman" w:cs="Times New Roman"/>
          <w:i/>
          <w:sz w:val="24"/>
          <w:szCs w:val="24"/>
        </w:rPr>
        <w:t>g</w:t>
      </w:r>
      <w:r w:rsidRPr="00373D40">
        <w:rPr>
          <w:rFonts w:ascii="Times New Roman" w:hAnsi="Times New Roman" w:cs="Times New Roman"/>
          <w:sz w:val="24"/>
          <w:szCs w:val="24"/>
        </w:rPr>
        <w:t xml:space="preserve"> = 0.213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=0.032</m:t>
        </m:r>
      </m:oMath>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42%)</w:t>
      </w:r>
      <w:r w:rsidRPr="00373D40">
        <w:rPr>
          <w:rFonts w:ascii="Times New Roman" w:hAnsi="Times New Roman" w:cs="Times New Roman"/>
          <w:i/>
          <w:sz w:val="24"/>
          <w:szCs w:val="24"/>
        </w:rPr>
        <w:t xml:space="preserve"> </w:t>
      </w:r>
      <w:r w:rsidRPr="00373D40">
        <w:rPr>
          <w:rFonts w:ascii="Times New Roman" w:hAnsi="Times New Roman" w:cs="Times New Roman"/>
          <w:sz w:val="24"/>
          <w:szCs w:val="24"/>
        </w:rPr>
        <w:t>with its CI95 [0.091; 0.334] excluding 0, suggesting a positive association. Both the absence of a decreasing trend in the estimates of the cumulative meta-analysis and the low proportion of statistically significant primary effect sizes (33.3%) suggest that publication bias</w:t>
      </w:r>
      <w:r w:rsidRPr="00373D40">
        <w:rPr>
          <w:rFonts w:ascii="Times New Roman" w:hAnsi="Times New Roman" w:cs="Times New Roman"/>
          <w:i/>
          <w:sz w:val="24"/>
          <w:szCs w:val="24"/>
        </w:rPr>
        <w:t xml:space="preserve"> </w:t>
      </w:r>
      <w:r w:rsidRPr="00373D40">
        <w:rPr>
          <w:rFonts w:ascii="Times New Roman" w:hAnsi="Times New Roman" w:cs="Times New Roman"/>
          <w:sz w:val="24"/>
          <w:szCs w:val="24"/>
        </w:rPr>
        <w:t>did not affect the results of this meta-analysis. As the study with the largest precision (rightmost dot) also suggests an effect size equal to about .2, we see no reason to doubt the estimate and its CI95, and the inference that enhanced discovery learning is positively associated to greater learning benefits for children compared to other types of instructional learning.</w:t>
      </w:r>
    </w:p>
    <w:p w14:paraId="19ACCF91" w14:textId="4ED6ACCD" w:rsidR="00A3270F" w:rsidRPr="00374065" w:rsidRDefault="00907015" w:rsidP="00373D40">
      <w:pPr>
        <w:spacing w:before="120" w:after="0" w:line="480" w:lineRule="auto"/>
        <w:rPr>
          <w:rFonts w:ascii="Times New Roman" w:hAnsi="Times New Roman" w:cs="Times New Roman"/>
          <w:i/>
          <w:sz w:val="24"/>
          <w:szCs w:val="24"/>
          <w:vertAlign w:val="superscript"/>
        </w:rPr>
      </w:pPr>
      <w:proofErr w:type="spellStart"/>
      <w:r>
        <w:rPr>
          <w:rFonts w:ascii="Times New Roman" w:hAnsi="Times New Roman" w:cs="Times New Roman"/>
          <w:i/>
          <w:sz w:val="24"/>
          <w:szCs w:val="24"/>
        </w:rPr>
        <w:t>Benish</w:t>
      </w:r>
      <w:proofErr w:type="spellEnd"/>
      <w:r>
        <w:rPr>
          <w:rFonts w:ascii="Times New Roman" w:hAnsi="Times New Roman" w:cs="Times New Roman"/>
          <w:i/>
          <w:sz w:val="24"/>
          <w:szCs w:val="24"/>
        </w:rPr>
        <w:t xml:space="preserve"> et al</w:t>
      </w:r>
      <w:r w:rsidR="00D215E4">
        <w:rPr>
          <w:rFonts w:ascii="Times New Roman" w:hAnsi="Times New Roman" w:cs="Times New Roman"/>
          <w:i/>
          <w:sz w:val="24"/>
          <w:szCs w:val="24"/>
        </w:rPr>
        <w:t>. (2011)</w:t>
      </w:r>
    </w:p>
    <w:p w14:paraId="15A3AAA2" w14:textId="77777777" w:rsidR="00A3270F" w:rsidRPr="00373D40" w:rsidRDefault="00B51952" w:rsidP="00373D40">
      <w:pPr>
        <w:spacing w:before="120" w:after="0"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This meta-analysis based on 21 studies examined if culturally adapted psychotherapy is associated with better outcomes for mental illnesses than non-adapted bona fide psychotherapy for minority patients. Many studies had insufficient statistical power to detect a large true effect size (76%), and few studies had sufficient power to detect a large true effect size (24%). No studies had sufficient statistical power to detect a small or medium true effect size. The estimated average effect size was </w:t>
      </w:r>
      <w:r w:rsidRPr="00373D40">
        <w:rPr>
          <w:rFonts w:ascii="Times New Roman" w:hAnsi="Times New Roman" w:cs="Times New Roman"/>
          <w:i/>
          <w:sz w:val="24"/>
          <w:szCs w:val="24"/>
        </w:rPr>
        <w:t>g</w:t>
      </w:r>
      <w:r w:rsidRPr="00373D40">
        <w:rPr>
          <w:rFonts w:ascii="Times New Roman" w:hAnsi="Times New Roman" w:cs="Times New Roman"/>
          <w:sz w:val="24"/>
          <w:szCs w:val="24"/>
        </w:rPr>
        <w:t xml:space="preserve"> = 0.362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oMath>
      <w:r w:rsidRPr="00373D40">
        <w:rPr>
          <w:rFonts w:ascii="Times New Roman" w:hAnsi="Times New Roman" w:cs="Times New Roman"/>
          <w:sz w:val="24"/>
          <w:szCs w:val="24"/>
        </w:rPr>
        <w:t xml:space="preserve"> 0,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0%) with its CI95 [0.234; 0.49] excluding 0, suggesting a positive association. Both the absence of a distinct decreasing trend in the estimates of the cumulative meta-analysis and the low proportion of statistically significant primary effect sizes (23.8%) suggest that publication bias</w:t>
      </w:r>
      <w:r w:rsidRPr="00373D40">
        <w:rPr>
          <w:rFonts w:ascii="Times New Roman" w:hAnsi="Times New Roman" w:cs="Times New Roman"/>
          <w:i/>
          <w:sz w:val="24"/>
          <w:szCs w:val="24"/>
        </w:rPr>
        <w:t xml:space="preserve"> </w:t>
      </w:r>
      <w:r w:rsidRPr="00373D40">
        <w:rPr>
          <w:rFonts w:ascii="Times New Roman" w:hAnsi="Times New Roman" w:cs="Times New Roman"/>
          <w:sz w:val="24"/>
          <w:szCs w:val="24"/>
        </w:rPr>
        <w:t xml:space="preserve">did not affect the results of this meta-analysis. We therefore see no reason to doubt the estimate and its CI95, and the </w:t>
      </w:r>
      <w:r w:rsidRPr="00373D40">
        <w:rPr>
          <w:rFonts w:ascii="Times New Roman" w:hAnsi="Times New Roman" w:cs="Times New Roman"/>
          <w:sz w:val="24"/>
          <w:szCs w:val="24"/>
        </w:rPr>
        <w:lastRenderedPageBreak/>
        <w:t>inference that culturally adapted psychotherapy is associated with better outcomes than non-adapted bona fide psychotherapy for minority patients.</w:t>
      </w:r>
    </w:p>
    <w:p w14:paraId="1E2C32AB" w14:textId="1351BB21" w:rsidR="00A3270F" w:rsidRPr="00374065" w:rsidRDefault="00B51952" w:rsidP="00373D40">
      <w:pPr>
        <w:spacing w:after="0" w:line="480" w:lineRule="auto"/>
        <w:rPr>
          <w:rFonts w:ascii="Times New Roman" w:hAnsi="Times New Roman" w:cs="Times New Roman"/>
          <w:i/>
          <w:sz w:val="24"/>
          <w:szCs w:val="24"/>
          <w:vertAlign w:val="superscript"/>
        </w:rPr>
      </w:pPr>
      <w:r w:rsidRPr="00373D40">
        <w:rPr>
          <w:rFonts w:ascii="Times New Roman" w:hAnsi="Times New Roman" w:cs="Times New Roman"/>
          <w:sz w:val="24"/>
          <w:szCs w:val="24"/>
        </w:rPr>
        <w:t xml:space="preserve"> </w:t>
      </w:r>
      <w:r w:rsidR="00374065">
        <w:rPr>
          <w:rFonts w:ascii="Times New Roman" w:hAnsi="Times New Roman" w:cs="Times New Roman"/>
          <w:i/>
          <w:sz w:val="24"/>
          <w:szCs w:val="24"/>
        </w:rPr>
        <w:t>Berry et al</w:t>
      </w:r>
      <w:r w:rsidR="00023DDB">
        <w:rPr>
          <w:rFonts w:ascii="Times New Roman" w:hAnsi="Times New Roman" w:cs="Times New Roman"/>
          <w:i/>
          <w:sz w:val="24"/>
          <w:szCs w:val="24"/>
        </w:rPr>
        <w:t>. (2011)</w:t>
      </w:r>
    </w:p>
    <w:p w14:paraId="20A07AFA" w14:textId="77777777" w:rsidR="00A3270F" w:rsidRPr="00373D40" w:rsidRDefault="00B51952" w:rsidP="00373D40">
      <w:pPr>
        <w:spacing w:before="120" w:after="0"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This meta-analysis based on 21 studies examined if counterproductive work behavior (CWB) reports that are filled out by colleagues provide extra information compared to self-reports of CWB. Most studies had sufficient statistical power to detect a true medium effect size (90%), and a few studies had statistical sufficient power to detect a large effect (10%). The estimated average effect size was </w:t>
      </w:r>
      <w:r w:rsidRPr="00373D40">
        <w:rPr>
          <w:rFonts w:ascii="Times New Roman" w:hAnsi="Times New Roman" w:cs="Times New Roman"/>
          <w:i/>
          <w:sz w:val="24"/>
          <w:szCs w:val="24"/>
        </w:rPr>
        <w:t>r</w:t>
      </w:r>
      <w:r w:rsidRPr="00373D40">
        <w:rPr>
          <w:rFonts w:ascii="Times New Roman" w:hAnsi="Times New Roman" w:cs="Times New Roman"/>
          <w:sz w:val="24"/>
          <w:szCs w:val="24"/>
        </w:rPr>
        <w:t xml:space="preserve"> = .365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oMath>
      <w:r w:rsidRPr="00373D40">
        <w:rPr>
          <w:rFonts w:ascii="Times New Roman" w:hAnsi="Times New Roman" w:cs="Times New Roman"/>
          <w:sz w:val="24"/>
          <w:szCs w:val="24"/>
        </w:rPr>
        <w:t xml:space="preserve"> 0.04,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86.6%) with its CI95 [.282; .444] excluding 0, suggesting a positive association. The meta-plot depicts a distinct decreasing trend in the estimates of the cumulative meta-analysis, indicating a small-study effect. As more than 80% of the effects were statistically significant (95.2%), the meta-plot also shows the effect sizes that are expected from a true zero effect size in combination with extreme publication bias (black stars). Since the effects estimated in the cumulative meta-analysis are consistently larger than what would be expected from a zero effect and extreme publication bias, we believe a positive association may indeed exist. However, as the meta-analyses incorporating only the larger studies provide a lower effect size estimate (</w:t>
      </w:r>
      <w:r w:rsidRPr="00373D40">
        <w:rPr>
          <w:rFonts w:ascii="Times New Roman" w:hAnsi="Times New Roman" w:cs="Times New Roman"/>
          <w:i/>
          <w:sz w:val="24"/>
          <w:szCs w:val="24"/>
        </w:rPr>
        <w:t>r</w:t>
      </w:r>
      <w:r w:rsidRPr="00373D40">
        <w:rPr>
          <w:rFonts w:ascii="Times New Roman" w:hAnsi="Times New Roman" w:cs="Times New Roman"/>
          <w:sz w:val="24"/>
          <w:szCs w:val="24"/>
        </w:rPr>
        <w:t xml:space="preserve"> = .18 based on only the largest study, compared to </w:t>
      </w:r>
      <w:r w:rsidRPr="00373D40">
        <w:rPr>
          <w:rFonts w:ascii="Times New Roman" w:hAnsi="Times New Roman" w:cs="Times New Roman"/>
          <w:i/>
          <w:sz w:val="24"/>
          <w:szCs w:val="24"/>
        </w:rPr>
        <w:t xml:space="preserve">r </w:t>
      </w:r>
      <w:r w:rsidRPr="00373D40">
        <w:rPr>
          <w:rFonts w:ascii="Times New Roman" w:hAnsi="Times New Roman" w:cs="Times New Roman"/>
          <w:sz w:val="24"/>
          <w:szCs w:val="24"/>
        </w:rPr>
        <w:t>= .37 based on all studies), we recommend caution when interpreting the effect size estimate of the meta-analysis.</w:t>
      </w:r>
    </w:p>
    <w:p w14:paraId="0F17A4D5" w14:textId="7382C7E6" w:rsidR="00A3270F" w:rsidRPr="00373D40" w:rsidRDefault="00F730B8" w:rsidP="00373D40">
      <w:pPr>
        <w:spacing w:line="480" w:lineRule="auto"/>
        <w:rPr>
          <w:rFonts w:ascii="Times New Roman" w:hAnsi="Times New Roman" w:cs="Times New Roman"/>
          <w:i/>
          <w:sz w:val="24"/>
          <w:szCs w:val="24"/>
        </w:rPr>
      </w:pPr>
      <w:r>
        <w:rPr>
          <w:rFonts w:ascii="Times New Roman" w:hAnsi="Times New Roman" w:cs="Times New Roman"/>
          <w:i/>
          <w:sz w:val="24"/>
          <w:szCs w:val="24"/>
        </w:rPr>
        <w:t>Card et al (2011)</w:t>
      </w:r>
    </w:p>
    <w:p w14:paraId="191B407F"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This meta-analysis based on 11 studies investigated the association between military deployment and children’s externalizing symptoms. All studies had sufficient statistical power to detect a large true effect size, most had sufficient statistical power to detect a medium true effect size (73%), and only one study (9%) had sufficient power to detect a small true effect size. The estimated average effect size was </w:t>
      </w:r>
      <w:r w:rsidRPr="00373D40">
        <w:rPr>
          <w:rFonts w:ascii="Times New Roman" w:hAnsi="Times New Roman" w:cs="Times New Roman"/>
          <w:i/>
          <w:sz w:val="24"/>
          <w:szCs w:val="24"/>
        </w:rPr>
        <w:t>r</w:t>
      </w:r>
      <w:r w:rsidRPr="00373D40">
        <w:rPr>
          <w:rFonts w:ascii="Times New Roman" w:hAnsi="Times New Roman" w:cs="Times New Roman"/>
          <w:sz w:val="24"/>
          <w:szCs w:val="24"/>
        </w:rPr>
        <w:t xml:space="preserve"> = .04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oMath>
      <w:r w:rsidRPr="00373D40">
        <w:rPr>
          <w:rFonts w:ascii="Times New Roman" w:hAnsi="Times New Roman" w:cs="Times New Roman"/>
          <w:sz w:val="24"/>
          <w:szCs w:val="24"/>
        </w:rPr>
        <w:t xml:space="preserve"> 0.028,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xml:space="preserve">= 84.8%) with its CI95 [-.07; .15 including 0, suggesting no association. As few primary studies’ effect size were </w:t>
      </w:r>
      <w:r w:rsidRPr="00373D40">
        <w:rPr>
          <w:rFonts w:ascii="Times New Roman" w:hAnsi="Times New Roman" w:cs="Times New Roman"/>
          <w:sz w:val="24"/>
          <w:szCs w:val="24"/>
        </w:rPr>
        <w:lastRenderedPageBreak/>
        <w:t xml:space="preserve">statistically significant (9.1%) and the results of the cumulative meta-analyses are in line with a zero true effect size, we see no reason to doubt the estimate, its CI95, nor the conclusion of no association between military deployment and children’s externalizing symptoms.  </w:t>
      </w:r>
    </w:p>
    <w:p w14:paraId="4585F5B1" w14:textId="3B49C4D5" w:rsidR="00A3270F" w:rsidRPr="00172BB2" w:rsidRDefault="00B51952" w:rsidP="00373D40">
      <w:pPr>
        <w:spacing w:line="480" w:lineRule="auto"/>
        <w:rPr>
          <w:rFonts w:ascii="Times New Roman" w:hAnsi="Times New Roman" w:cs="Times New Roman"/>
          <w:i/>
          <w:sz w:val="24"/>
          <w:szCs w:val="24"/>
          <w:vertAlign w:val="superscript"/>
        </w:rPr>
      </w:pPr>
      <w:r w:rsidRPr="00373D40">
        <w:rPr>
          <w:rFonts w:ascii="Times New Roman" w:hAnsi="Times New Roman" w:cs="Times New Roman"/>
          <w:i/>
          <w:sz w:val="24"/>
          <w:szCs w:val="24"/>
        </w:rPr>
        <w:t>Farber and Doolin</w:t>
      </w:r>
      <w:r w:rsidR="00F730B8">
        <w:rPr>
          <w:rFonts w:ascii="Times New Roman" w:hAnsi="Times New Roman" w:cs="Times New Roman"/>
          <w:i/>
          <w:sz w:val="24"/>
          <w:szCs w:val="24"/>
        </w:rPr>
        <w:t xml:space="preserve"> (2011)</w:t>
      </w:r>
    </w:p>
    <w:p w14:paraId="3F2F71ED"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This meta-analysis based on 18 studies examined the association between therapists’ provision of positive regard and therapeutic outcome. Only few studies had sufficient statistical power to detect a medium true effect size (17%), whereas 72% had sufficient power to detect a large effect size. The estimated average effect was </w:t>
      </w:r>
      <w:r w:rsidRPr="00373D40">
        <w:rPr>
          <w:rFonts w:ascii="Times New Roman" w:hAnsi="Times New Roman" w:cs="Times New Roman"/>
          <w:i/>
          <w:sz w:val="24"/>
          <w:szCs w:val="24"/>
        </w:rPr>
        <w:t xml:space="preserve">r </w:t>
      </w:r>
      <w:r w:rsidRPr="00373D40">
        <w:rPr>
          <w:rFonts w:ascii="Times New Roman" w:hAnsi="Times New Roman" w:cs="Times New Roman"/>
          <w:sz w:val="24"/>
          <w:szCs w:val="24"/>
        </w:rPr>
        <w:t>= .266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m:t>
        </m:r>
      </m:oMath>
      <w:r w:rsidRPr="00373D40">
        <w:rPr>
          <w:rFonts w:ascii="Times New Roman" w:hAnsi="Times New Roman" w:cs="Times New Roman"/>
          <w:sz w:val="24"/>
          <w:szCs w:val="24"/>
        </w:rPr>
        <w:t xml:space="preserve"> 0.054,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73.4%) with the CI95 [.135; .389] excluding 0, suggesting a positive relationship. However, as a decreasing trend is observed in the cumulative meta-analysis, and the effect size estimate based on only the studies with sufficient power to detect a medium effect size estimate (</w:t>
      </w:r>
      <w:r w:rsidRPr="00373D40">
        <w:rPr>
          <w:rFonts w:ascii="Times New Roman" w:hAnsi="Times New Roman" w:cs="Times New Roman"/>
          <w:i/>
          <w:sz w:val="24"/>
          <w:szCs w:val="24"/>
        </w:rPr>
        <w:t>r</w:t>
      </w:r>
      <w:r w:rsidRPr="00373D40">
        <w:rPr>
          <w:rFonts w:ascii="Times New Roman" w:hAnsi="Times New Roman" w:cs="Times New Roman"/>
          <w:sz w:val="24"/>
          <w:szCs w:val="24"/>
        </w:rPr>
        <w:t xml:space="preserve"> = 0.151, CI95 from -0.045 to 0.335; see the summary meta-plot) is not significantly different from zero, we are not yet convinced by the evidence of a positive association between therapist’s positive regard and therapeutic outcome.</w:t>
      </w:r>
    </w:p>
    <w:p w14:paraId="1A3256C9" w14:textId="2A02EC79" w:rsidR="00A3270F" w:rsidRPr="00172BB2" w:rsidRDefault="00B51952" w:rsidP="00373D40">
      <w:pPr>
        <w:spacing w:line="480" w:lineRule="auto"/>
        <w:rPr>
          <w:rFonts w:ascii="Times New Roman" w:hAnsi="Times New Roman" w:cs="Times New Roman"/>
          <w:i/>
          <w:sz w:val="24"/>
          <w:szCs w:val="24"/>
          <w:vertAlign w:val="superscript"/>
        </w:rPr>
      </w:pPr>
      <w:r w:rsidRPr="00373D40">
        <w:rPr>
          <w:rFonts w:ascii="Times New Roman" w:hAnsi="Times New Roman" w:cs="Times New Roman"/>
          <w:i/>
          <w:sz w:val="24"/>
          <w:szCs w:val="24"/>
        </w:rPr>
        <w:t>Green &amp; Rosenfeld</w:t>
      </w:r>
      <w:r w:rsidR="00F730B8">
        <w:rPr>
          <w:rFonts w:ascii="Times New Roman" w:hAnsi="Times New Roman" w:cs="Times New Roman"/>
          <w:i/>
          <w:sz w:val="24"/>
          <w:szCs w:val="24"/>
        </w:rPr>
        <w:t xml:space="preserve"> (2011)</w:t>
      </w:r>
    </w:p>
    <w:p w14:paraId="18380DA7" w14:textId="70BA26ED"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meta-analysis consists of 12 studies that investigate the efficacy of the structured interview of reported symptoms to identify feigning from genuine responders. The meta-plot shows that the majority of the studies did not have sufficient statistical power to detect a large effect size (67% of the studies), and the remaining 33% of the studies only had enough power to detect a large effect. The estimated average effect was about </w:t>
      </w:r>
      <w:r w:rsidRPr="00373D40">
        <w:rPr>
          <w:rFonts w:ascii="Times New Roman" w:hAnsi="Times New Roman" w:cs="Times New Roman"/>
          <w:i/>
          <w:sz w:val="24"/>
          <w:szCs w:val="24"/>
        </w:rPr>
        <w:t xml:space="preserve">g </w:t>
      </w:r>
      <w:r w:rsidRPr="00373D40">
        <w:rPr>
          <w:rFonts w:ascii="Times New Roman" w:hAnsi="Times New Roman" w:cs="Times New Roman"/>
          <w:sz w:val="24"/>
          <w:szCs w:val="24"/>
        </w:rPr>
        <w:t>= 1.782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=0.09</m:t>
        </m:r>
      </m:oMath>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xml:space="preserve">= 48%), with CI95 [1.534; 2.03] excluding 0, suggesting a very large positive effect. As the meta-plot shows no decreasing trend, all primary studies’ effects were statistically significant, and the estimates of the cumulative meta-analysis are well above those expected from a true zero effect size in combination with extreme publication bias, we see no reason to doubt the </w:t>
      </w:r>
      <w:r w:rsidRPr="00373D40">
        <w:rPr>
          <w:rFonts w:ascii="Times New Roman" w:hAnsi="Times New Roman" w:cs="Times New Roman"/>
          <w:sz w:val="24"/>
          <w:szCs w:val="24"/>
        </w:rPr>
        <w:lastRenderedPageBreak/>
        <w:t>estimate and its CI95, and the conclusion that structured interviews of reported systems are effective to identify feigning from genuine responders.</w:t>
      </w:r>
    </w:p>
    <w:p w14:paraId="39706EB9" w14:textId="2CA2466D" w:rsidR="00A3270F" w:rsidRPr="00172BB2" w:rsidRDefault="00B51952" w:rsidP="00373D40">
      <w:pPr>
        <w:spacing w:line="480" w:lineRule="auto"/>
        <w:rPr>
          <w:rFonts w:ascii="Times New Roman" w:hAnsi="Times New Roman" w:cs="Times New Roman"/>
          <w:i/>
          <w:sz w:val="24"/>
          <w:szCs w:val="24"/>
          <w:vertAlign w:val="superscript"/>
        </w:rPr>
      </w:pPr>
      <w:r w:rsidRPr="00373D40">
        <w:rPr>
          <w:rFonts w:ascii="Times New Roman" w:hAnsi="Times New Roman" w:cs="Times New Roman"/>
          <w:i/>
          <w:sz w:val="24"/>
          <w:szCs w:val="24"/>
        </w:rPr>
        <w:t>Lucassen et al.</w:t>
      </w:r>
      <w:r w:rsidR="00F730B8">
        <w:rPr>
          <w:rFonts w:ascii="Times New Roman" w:hAnsi="Times New Roman" w:cs="Times New Roman"/>
          <w:i/>
          <w:sz w:val="24"/>
          <w:szCs w:val="24"/>
        </w:rPr>
        <w:t>(2011)</w:t>
      </w:r>
    </w:p>
    <w:p w14:paraId="29548BBF"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This meta-analysis based on 16 studies examined if higher levels of paternal sensitivity are associated with more infant-father attachment security. All of the studies in the meta-analysis had sufficient statistical power to detect a large true effect size, half of the studies had sufficient power to detect a medium true effect size, and none of the studies had sufficient power to detect a small true effect size. The estimated average effect size was about </w:t>
      </w:r>
      <w:r w:rsidRPr="00373D40">
        <w:rPr>
          <w:rFonts w:ascii="Times New Roman" w:hAnsi="Times New Roman" w:cs="Times New Roman"/>
          <w:i/>
          <w:sz w:val="24"/>
          <w:szCs w:val="24"/>
        </w:rPr>
        <w:t>r</w:t>
      </w:r>
      <w:r w:rsidRPr="00373D40">
        <w:rPr>
          <w:rFonts w:ascii="Times New Roman" w:hAnsi="Times New Roman" w:cs="Times New Roman"/>
          <w:sz w:val="24"/>
          <w:szCs w:val="24"/>
        </w:rPr>
        <w:t xml:space="preserve"> = .12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=0</m:t>
        </m:r>
      </m:oMath>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0%) with its CI95 [.066; .173] excluding 0, suggesting a positive association. Both the absence of a decreasing trend in the estimates of the cumulative meta-analysis and the low proportion of statistically significant primary effect sizes (18.8%) suggest that publication bias</w:t>
      </w:r>
      <w:r w:rsidRPr="00373D40">
        <w:rPr>
          <w:rFonts w:ascii="Times New Roman" w:hAnsi="Times New Roman" w:cs="Times New Roman"/>
          <w:i/>
          <w:sz w:val="24"/>
          <w:szCs w:val="24"/>
        </w:rPr>
        <w:t xml:space="preserve"> </w:t>
      </w:r>
      <w:r w:rsidRPr="00373D40">
        <w:rPr>
          <w:rFonts w:ascii="Times New Roman" w:hAnsi="Times New Roman" w:cs="Times New Roman"/>
          <w:sz w:val="24"/>
          <w:szCs w:val="24"/>
        </w:rPr>
        <w:t>did not affect the results of this meta-analysis. As the most precise studies also consistently provide evidence of a small effect, we deem it indeed plausible that there is a small true effect of paternal sensitivity on infant-father attachment security.</w:t>
      </w:r>
    </w:p>
    <w:p w14:paraId="2B81DE61" w14:textId="6809A647" w:rsidR="00A3270F" w:rsidRPr="00172BB2" w:rsidRDefault="00172BB2" w:rsidP="00373D40">
      <w:pPr>
        <w:spacing w:line="480" w:lineRule="auto"/>
        <w:rPr>
          <w:rFonts w:ascii="Times New Roman" w:hAnsi="Times New Roman" w:cs="Times New Roman"/>
          <w:i/>
          <w:sz w:val="24"/>
          <w:szCs w:val="24"/>
          <w:vertAlign w:val="superscript"/>
        </w:rPr>
      </w:pPr>
      <w:r>
        <w:rPr>
          <w:rFonts w:ascii="Times New Roman" w:hAnsi="Times New Roman" w:cs="Times New Roman"/>
          <w:i/>
          <w:sz w:val="24"/>
          <w:szCs w:val="24"/>
        </w:rPr>
        <w:t>Mol &amp; Bus</w:t>
      </w:r>
      <w:r w:rsidR="00F730B8">
        <w:rPr>
          <w:rFonts w:ascii="Times New Roman" w:hAnsi="Times New Roman" w:cs="Times New Roman"/>
          <w:i/>
          <w:sz w:val="24"/>
          <w:szCs w:val="24"/>
        </w:rPr>
        <w:t xml:space="preserve"> (2011)</w:t>
      </w:r>
    </w:p>
    <w:sdt>
      <w:sdtPr>
        <w:rPr>
          <w:rFonts w:ascii="Times New Roman" w:hAnsi="Times New Roman" w:cs="Times New Roman"/>
        </w:rPr>
        <w:tag w:val="goog_rdk_10"/>
        <w:id w:val="-202181540"/>
      </w:sdtPr>
      <w:sdtEndPr/>
      <w:sdtContent>
        <w:p w14:paraId="303CE75C"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This meta-analysis based on 18 studies examined the association between print exposure and basic reading skills among children in grades 1-12. Many studies in the meta-analysis had insufficient statistical power to detect a large true effect size (72%), one third of the studies had sufficient power to detect a medium true effect size, and none of the studies had sufficient power to detect a small true effect size. The estimated average effect size was </w:t>
          </w:r>
          <w:r w:rsidRPr="00373D40">
            <w:rPr>
              <w:rFonts w:ascii="Times New Roman" w:hAnsi="Times New Roman" w:cs="Times New Roman"/>
              <w:i/>
              <w:sz w:val="24"/>
              <w:szCs w:val="24"/>
            </w:rPr>
            <w:t>r</w:t>
          </w:r>
          <w:r w:rsidRPr="00373D40">
            <w:rPr>
              <w:rFonts w:ascii="Times New Roman" w:hAnsi="Times New Roman" w:cs="Times New Roman"/>
              <w:sz w:val="24"/>
              <w:szCs w:val="24"/>
            </w:rPr>
            <w:t xml:space="preserve"> = .254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oMath>
          <w:r w:rsidR="007D0506" w:rsidRPr="00373D40">
            <w:rPr>
              <w:rFonts w:ascii="Times New Roman" w:hAnsi="Times New Roman" w:cs="Times New Roman"/>
              <w:sz w:val="24"/>
              <w:szCs w:val="24"/>
            </w:rPr>
            <w:t xml:space="preserve">= 0.003,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xml:space="preserve">= 15.7%) with its CI95 [.191; .314] excluding 0, suggesting a positive association. Noteworthy is that 44.4% of primary studies’ effect sizes were statistically significant despite their low statistical power to detect a small effect size. As there is a slight decreasing trend in the estimates of the cumulative meta-analysis and the effect is smallest in the two most </w:t>
          </w:r>
          <w:r w:rsidRPr="00373D40">
            <w:rPr>
              <w:rFonts w:ascii="Times New Roman" w:hAnsi="Times New Roman" w:cs="Times New Roman"/>
              <w:sz w:val="24"/>
              <w:szCs w:val="24"/>
            </w:rPr>
            <w:lastRenderedPageBreak/>
            <w:t>precise studies compared to the others, we believe the meta-analysis does not provide very convincing evidence of an association between print exposure and basic reading skills among children.</w:t>
          </w:r>
        </w:p>
      </w:sdtContent>
    </w:sdt>
    <w:p w14:paraId="2B849023" w14:textId="7B903450" w:rsidR="007D0506" w:rsidRPr="00285BC5" w:rsidRDefault="007D0506" w:rsidP="00373D40">
      <w:pPr>
        <w:spacing w:line="480" w:lineRule="auto"/>
        <w:rPr>
          <w:rFonts w:ascii="Times New Roman" w:hAnsi="Times New Roman" w:cs="Times New Roman"/>
          <w:i/>
          <w:sz w:val="24"/>
          <w:szCs w:val="24"/>
          <w:vertAlign w:val="superscript"/>
        </w:rPr>
      </w:pPr>
      <w:proofErr w:type="spellStart"/>
      <w:r w:rsidRPr="00373D40">
        <w:rPr>
          <w:rFonts w:ascii="Times New Roman" w:hAnsi="Times New Roman" w:cs="Times New Roman"/>
          <w:i/>
          <w:sz w:val="24"/>
          <w:szCs w:val="24"/>
        </w:rPr>
        <w:t>Woodlin</w:t>
      </w:r>
      <w:proofErr w:type="spellEnd"/>
      <w:r w:rsidR="00F730B8">
        <w:rPr>
          <w:rFonts w:ascii="Times New Roman" w:hAnsi="Times New Roman" w:cs="Times New Roman"/>
          <w:i/>
          <w:sz w:val="24"/>
          <w:szCs w:val="24"/>
        </w:rPr>
        <w:t xml:space="preserve"> (2011)</w:t>
      </w:r>
    </w:p>
    <w:p w14:paraId="76952FFA" w14:textId="3546C5B6" w:rsidR="007D0506" w:rsidRPr="00373D40" w:rsidRDefault="007D0506"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w:t>
      </w:r>
      <w:r w:rsidR="00285BC5">
        <w:rPr>
          <w:rFonts w:ascii="Times New Roman" w:hAnsi="Times New Roman" w:cs="Times New Roman"/>
          <w:sz w:val="24"/>
          <w:szCs w:val="24"/>
        </w:rPr>
        <w:t>is m</w:t>
      </w:r>
      <w:r w:rsidRPr="00373D40">
        <w:rPr>
          <w:rFonts w:ascii="Times New Roman" w:hAnsi="Times New Roman" w:cs="Times New Roman"/>
          <w:sz w:val="24"/>
          <w:szCs w:val="24"/>
        </w:rPr>
        <w:t xml:space="preserve">eta-analysis contained 40 studies examining the relation between relationship satisfaction and hostility; 52% of studies had insufficient power to detect a large effect, whereas 20% and 0% had sufficient power to detect a medium and small effect, respectively. The average effect size was </w:t>
      </w:r>
      <w:r w:rsidR="008A56F6" w:rsidRPr="00373D40">
        <w:rPr>
          <w:rFonts w:ascii="Times New Roman" w:hAnsi="Times New Roman" w:cs="Times New Roman"/>
          <w:sz w:val="24"/>
          <w:szCs w:val="24"/>
        </w:rPr>
        <w:t xml:space="preserve">negative with </w:t>
      </w:r>
      <w:r w:rsidRPr="00373D40">
        <w:rPr>
          <w:rFonts w:ascii="Times New Roman" w:hAnsi="Times New Roman" w:cs="Times New Roman"/>
          <w:i/>
          <w:sz w:val="24"/>
          <w:szCs w:val="24"/>
        </w:rPr>
        <w:t>g</w:t>
      </w:r>
      <w:r w:rsidRPr="00373D40">
        <w:rPr>
          <w:rFonts w:ascii="Times New Roman" w:hAnsi="Times New Roman" w:cs="Times New Roman"/>
          <w:sz w:val="24"/>
          <w:szCs w:val="24"/>
        </w:rPr>
        <w:t xml:space="preserve"> = 0.627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oMath>
      <w:r w:rsidRPr="00373D40">
        <w:rPr>
          <w:rFonts w:ascii="Times New Roman" w:hAnsi="Times New Roman" w:cs="Times New Roman"/>
          <w:sz w:val="24"/>
          <w:szCs w:val="24"/>
        </w:rPr>
        <w:t xml:space="preserve">=0.003,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4.3%) with its CI95 [0.551; 0.702] excluding 0.</w:t>
      </w:r>
      <w:sdt>
        <w:sdtPr>
          <w:rPr>
            <w:rFonts w:ascii="Times New Roman" w:hAnsi="Times New Roman" w:cs="Times New Roman"/>
          </w:rPr>
          <w:tag w:val="goog_rdk_17"/>
          <w:id w:val="-2031478460"/>
        </w:sdtPr>
        <w:sdtEndPr/>
        <w:sdtContent>
          <w:r w:rsidRPr="00373D40">
            <w:rPr>
              <w:rFonts w:ascii="Times New Roman" w:hAnsi="Times New Roman" w:cs="Times New Roman"/>
              <w:sz w:val="24"/>
              <w:szCs w:val="24"/>
              <w:vertAlign w:val="superscript"/>
            </w:rPr>
            <w:footnoteReference w:id="8"/>
          </w:r>
        </w:sdtContent>
      </w:sdt>
      <w:r w:rsidRPr="00373D40">
        <w:rPr>
          <w:rFonts w:ascii="Times New Roman" w:hAnsi="Times New Roman" w:cs="Times New Roman"/>
          <w:sz w:val="24"/>
          <w:szCs w:val="24"/>
        </w:rPr>
        <w:t xml:space="preserve">  </w:t>
      </w:r>
      <w:r w:rsidRPr="00373D40">
        <w:rPr>
          <w:rFonts w:ascii="Times New Roman" w:hAnsi="Times New Roman" w:cs="Times New Roman"/>
          <w:color w:val="000000"/>
          <w:sz w:val="24"/>
          <w:szCs w:val="24"/>
        </w:rPr>
        <w:t xml:space="preserve">The meta-plot does not show a clear decreasing trend, and </w:t>
      </w:r>
      <w:r w:rsidR="008A56F6" w:rsidRPr="00373D40">
        <w:rPr>
          <w:rFonts w:ascii="Times New Roman" w:hAnsi="Times New Roman" w:cs="Times New Roman"/>
          <w:color w:val="000000"/>
          <w:sz w:val="24"/>
          <w:szCs w:val="24"/>
        </w:rPr>
        <w:t xml:space="preserve">quite some </w:t>
      </w:r>
      <w:r w:rsidRPr="00373D40">
        <w:rPr>
          <w:rFonts w:ascii="Times New Roman" w:hAnsi="Times New Roman" w:cs="Times New Roman"/>
          <w:color w:val="000000"/>
          <w:sz w:val="24"/>
          <w:szCs w:val="24"/>
        </w:rPr>
        <w:t xml:space="preserve">statistically non-significant </w:t>
      </w:r>
      <w:r w:rsidR="008A56F6" w:rsidRPr="00373D40">
        <w:rPr>
          <w:rFonts w:ascii="Times New Roman" w:hAnsi="Times New Roman" w:cs="Times New Roman"/>
          <w:color w:val="000000"/>
          <w:sz w:val="24"/>
          <w:szCs w:val="24"/>
        </w:rPr>
        <w:t>effect sizes are present in the meta-analysis</w:t>
      </w:r>
      <w:r w:rsidRPr="00373D40">
        <w:rPr>
          <w:rFonts w:ascii="Times New Roman" w:hAnsi="Times New Roman" w:cs="Times New Roman"/>
          <w:color w:val="000000"/>
          <w:sz w:val="24"/>
          <w:szCs w:val="24"/>
        </w:rPr>
        <w:t xml:space="preserve"> (</w:t>
      </w:r>
      <w:r w:rsidR="008A56F6" w:rsidRPr="00373D40">
        <w:rPr>
          <w:rFonts w:ascii="Times New Roman" w:hAnsi="Times New Roman" w:cs="Times New Roman"/>
          <w:color w:val="000000"/>
          <w:sz w:val="24"/>
          <w:szCs w:val="24"/>
        </w:rPr>
        <w:t>3</w:t>
      </w:r>
      <w:r w:rsidRPr="00373D40">
        <w:rPr>
          <w:rFonts w:ascii="Times New Roman" w:hAnsi="Times New Roman" w:cs="Times New Roman"/>
          <w:color w:val="000000"/>
          <w:sz w:val="24"/>
          <w:szCs w:val="24"/>
        </w:rPr>
        <w:t>5%)</w:t>
      </w:r>
      <w:r w:rsidR="008A56F6" w:rsidRPr="00373D40">
        <w:rPr>
          <w:rFonts w:ascii="Times New Roman" w:hAnsi="Times New Roman" w:cs="Times New Roman"/>
          <w:color w:val="000000"/>
          <w:sz w:val="24"/>
          <w:szCs w:val="24"/>
        </w:rPr>
        <w:t xml:space="preserve">. As a result, </w:t>
      </w:r>
      <w:r w:rsidRPr="00373D40">
        <w:rPr>
          <w:rFonts w:ascii="Times New Roman" w:hAnsi="Times New Roman" w:cs="Times New Roman"/>
          <w:color w:val="000000"/>
          <w:sz w:val="24"/>
          <w:szCs w:val="24"/>
        </w:rPr>
        <w:t xml:space="preserve">we </w:t>
      </w:r>
      <w:r w:rsidR="008A56F6" w:rsidRPr="00373D40">
        <w:rPr>
          <w:rFonts w:ascii="Times New Roman" w:hAnsi="Times New Roman" w:cs="Times New Roman"/>
          <w:color w:val="000000"/>
          <w:sz w:val="24"/>
          <w:szCs w:val="24"/>
        </w:rPr>
        <w:t>see no</w:t>
      </w:r>
      <w:r w:rsidRPr="00373D40">
        <w:rPr>
          <w:rFonts w:ascii="Times New Roman" w:hAnsi="Times New Roman" w:cs="Times New Roman"/>
          <w:color w:val="000000"/>
          <w:sz w:val="24"/>
          <w:szCs w:val="24"/>
        </w:rPr>
        <w:t xml:space="preserve"> reason to doubt the association between hostility and lower relationship satisfaction.  </w:t>
      </w:r>
    </w:p>
    <w:p w14:paraId="545E709F" w14:textId="3899BF63" w:rsidR="00A3270F" w:rsidRPr="001E3904" w:rsidRDefault="00B51952" w:rsidP="00373D40">
      <w:pPr>
        <w:spacing w:after="0" w:line="480" w:lineRule="auto"/>
        <w:rPr>
          <w:rFonts w:ascii="Times New Roman" w:hAnsi="Times New Roman" w:cs="Times New Roman"/>
          <w:i/>
          <w:sz w:val="24"/>
          <w:szCs w:val="24"/>
          <w:vertAlign w:val="superscript"/>
        </w:rPr>
      </w:pPr>
      <w:r w:rsidRPr="00373D40">
        <w:rPr>
          <w:rFonts w:ascii="Times New Roman" w:hAnsi="Times New Roman" w:cs="Times New Roman"/>
          <w:i/>
          <w:sz w:val="24"/>
          <w:szCs w:val="24"/>
        </w:rPr>
        <w:t>Woodley</w:t>
      </w:r>
      <w:r w:rsidR="00F730B8">
        <w:rPr>
          <w:rFonts w:ascii="Times New Roman" w:hAnsi="Times New Roman" w:cs="Times New Roman"/>
          <w:i/>
          <w:sz w:val="24"/>
          <w:szCs w:val="24"/>
        </w:rPr>
        <w:t xml:space="preserve"> (2011)</w:t>
      </w:r>
    </w:p>
    <w:p w14:paraId="461365B1" w14:textId="09D2832B" w:rsidR="00A3270F" w:rsidRPr="00373D40" w:rsidRDefault="00B51952" w:rsidP="00373D40">
      <w:pPr>
        <w:spacing w:after="0" w:line="480" w:lineRule="auto"/>
        <w:rPr>
          <w:rFonts w:ascii="Times New Roman" w:hAnsi="Times New Roman" w:cs="Times New Roman"/>
          <w:i/>
          <w:sz w:val="24"/>
          <w:szCs w:val="24"/>
        </w:rPr>
      </w:pPr>
      <w:r w:rsidRPr="00373D40">
        <w:rPr>
          <w:rFonts w:ascii="Times New Roman" w:hAnsi="Times New Roman" w:cs="Times New Roman"/>
          <w:sz w:val="24"/>
          <w:szCs w:val="24"/>
        </w:rPr>
        <w:t xml:space="preserve">This meta-analysis examined the relation between measures of life history speed and intelligence. It contained 12 independent effect sizes, originating from 10 different studies. None of the studies had sufficient statistical power to detect a small effect, while all (100%) of the studies had sufficient power to detect a medium effect. The average effect size was </w:t>
      </w:r>
      <w:r w:rsidRPr="00373D40">
        <w:rPr>
          <w:rFonts w:ascii="Times New Roman" w:hAnsi="Times New Roman" w:cs="Times New Roman"/>
          <w:i/>
          <w:sz w:val="24"/>
          <w:szCs w:val="24"/>
        </w:rPr>
        <w:t xml:space="preserve">r </w:t>
      </w:r>
      <w:r w:rsidRPr="00373D40">
        <w:rPr>
          <w:rFonts w:ascii="Times New Roman" w:hAnsi="Times New Roman" w:cs="Times New Roman"/>
          <w:sz w:val="24"/>
          <w:szCs w:val="24"/>
        </w:rPr>
        <w:t>= .016 (</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=0.015</m:t>
        </m:r>
      </m:oMath>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I</w:t>
      </w:r>
      <w:r w:rsidRPr="00373D40">
        <w:rPr>
          <w:rFonts w:ascii="Times New Roman" w:hAnsi="Times New Roman" w:cs="Times New Roman"/>
          <w:i/>
          <w:sz w:val="24"/>
          <w:szCs w:val="24"/>
          <w:vertAlign w:val="superscript"/>
        </w:rPr>
        <w:t xml:space="preserve">2 </w:t>
      </w:r>
      <w:r w:rsidRPr="00373D40">
        <w:rPr>
          <w:rFonts w:ascii="Times New Roman" w:hAnsi="Times New Roman" w:cs="Times New Roman"/>
          <w:sz w:val="24"/>
          <w:szCs w:val="24"/>
        </w:rPr>
        <w:t xml:space="preserve">= 71.4%), with its CI95 [-.067; .098] including 0, suggesting no association. The absence of a decreasing trend in the meta-plot and the small percentage of statistically significant primary studies’ effects (25%) suggest that this meta-analysis is not affected by publication bias. </w:t>
      </w:r>
      <w:r w:rsidR="00322FA2">
        <w:rPr>
          <w:rFonts w:ascii="Times New Roman" w:hAnsi="Times New Roman" w:cs="Times New Roman"/>
          <w:sz w:val="24"/>
          <w:szCs w:val="24"/>
        </w:rPr>
        <w:t>Notably</w:t>
      </w:r>
      <w:r w:rsidRPr="00373D40">
        <w:rPr>
          <w:rFonts w:ascii="Times New Roman" w:hAnsi="Times New Roman" w:cs="Times New Roman"/>
          <w:sz w:val="24"/>
          <w:szCs w:val="24"/>
        </w:rPr>
        <w:t>, the effect size of a meta-analysis based on the two studies with the largest sample size (both 239) was also statistically significant (</w:t>
      </w:r>
      <w:r w:rsidRPr="00373D40">
        <w:rPr>
          <w:rFonts w:ascii="Times New Roman" w:hAnsi="Times New Roman" w:cs="Times New Roman"/>
          <w:i/>
          <w:sz w:val="24"/>
          <w:szCs w:val="24"/>
        </w:rPr>
        <w:t>r</w:t>
      </w:r>
      <w:r w:rsidRPr="00373D40">
        <w:rPr>
          <w:rFonts w:ascii="Times New Roman" w:hAnsi="Times New Roman" w:cs="Times New Roman"/>
          <w:sz w:val="24"/>
          <w:szCs w:val="24"/>
        </w:rPr>
        <w:t xml:space="preserve"> = .185, CI95 [.097; .27]). Based on these results we do not </w:t>
      </w:r>
      <w:r w:rsidR="00322FA2">
        <w:rPr>
          <w:rFonts w:ascii="Times New Roman" w:hAnsi="Times New Roman" w:cs="Times New Roman"/>
          <w:sz w:val="24"/>
          <w:szCs w:val="24"/>
        </w:rPr>
        <w:t xml:space="preserve">believe that </w:t>
      </w:r>
      <w:r w:rsidRPr="00373D40">
        <w:rPr>
          <w:rFonts w:ascii="Times New Roman" w:hAnsi="Times New Roman" w:cs="Times New Roman"/>
          <w:sz w:val="24"/>
          <w:szCs w:val="24"/>
        </w:rPr>
        <w:t xml:space="preserve">the </w:t>
      </w:r>
      <w:r w:rsidR="00322FA2">
        <w:rPr>
          <w:rFonts w:ascii="Times New Roman" w:hAnsi="Times New Roman" w:cs="Times New Roman"/>
          <w:sz w:val="24"/>
          <w:szCs w:val="24"/>
        </w:rPr>
        <w:t xml:space="preserve">meta-analytic results are </w:t>
      </w:r>
      <w:r w:rsidR="00322FA2">
        <w:rPr>
          <w:rFonts w:ascii="Times New Roman" w:hAnsi="Times New Roman" w:cs="Times New Roman"/>
          <w:sz w:val="24"/>
          <w:szCs w:val="24"/>
        </w:rPr>
        <w:lastRenderedPageBreak/>
        <w:t>affected by publication bias, and conclude that if an</w:t>
      </w:r>
      <w:r w:rsidRPr="00373D40">
        <w:rPr>
          <w:rFonts w:ascii="Times New Roman" w:hAnsi="Times New Roman" w:cs="Times New Roman"/>
          <w:sz w:val="24"/>
          <w:szCs w:val="24"/>
        </w:rPr>
        <w:t xml:space="preserve"> association </w:t>
      </w:r>
      <w:r w:rsidR="00322FA2">
        <w:rPr>
          <w:rFonts w:ascii="Times New Roman" w:hAnsi="Times New Roman" w:cs="Times New Roman"/>
          <w:sz w:val="24"/>
          <w:szCs w:val="24"/>
        </w:rPr>
        <w:t xml:space="preserve">exists </w:t>
      </w:r>
      <w:r w:rsidRPr="00373D40">
        <w:rPr>
          <w:rFonts w:ascii="Times New Roman" w:hAnsi="Times New Roman" w:cs="Times New Roman"/>
          <w:sz w:val="24"/>
          <w:szCs w:val="24"/>
        </w:rPr>
        <w:t>between life history speed and intelligence</w:t>
      </w:r>
      <w:r w:rsidR="00322FA2">
        <w:rPr>
          <w:rFonts w:ascii="Times New Roman" w:hAnsi="Times New Roman" w:cs="Times New Roman"/>
          <w:sz w:val="24"/>
          <w:szCs w:val="24"/>
        </w:rPr>
        <w:t xml:space="preserve"> then it is likely small</w:t>
      </w:r>
      <w:r w:rsidRPr="00373D40">
        <w:rPr>
          <w:rFonts w:ascii="Times New Roman" w:hAnsi="Times New Roman" w:cs="Times New Roman"/>
          <w:sz w:val="24"/>
          <w:szCs w:val="24"/>
        </w:rPr>
        <w:t>.</w:t>
      </w:r>
    </w:p>
    <w:p w14:paraId="713120A6" w14:textId="77777777" w:rsidR="00A3270F" w:rsidRPr="00373D40" w:rsidRDefault="00A3270F" w:rsidP="00373D40">
      <w:pPr>
        <w:spacing w:after="0" w:line="480" w:lineRule="auto"/>
        <w:rPr>
          <w:rFonts w:ascii="Times New Roman" w:eastAsia="Times New Roman" w:hAnsi="Times New Roman" w:cs="Times New Roman"/>
          <w:i/>
          <w:sz w:val="22"/>
          <w:szCs w:val="22"/>
        </w:rPr>
      </w:pPr>
    </w:p>
    <w:p w14:paraId="04BE68FC" w14:textId="77777777"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b/>
          <w:sz w:val="24"/>
          <w:szCs w:val="24"/>
        </w:rPr>
        <w:t>Software for creating a meta-plot</w:t>
      </w:r>
    </w:p>
    <w:p w14:paraId="17CE3596" w14:textId="4C02C905"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Meta-plots can currently be created for three effect size measures: </w:t>
      </w:r>
      <w:sdt>
        <w:sdtPr>
          <w:rPr>
            <w:rFonts w:ascii="Times New Roman" w:hAnsi="Times New Roman" w:cs="Times New Roman"/>
          </w:rPr>
          <w:tag w:val="goog_rdk_25"/>
          <w:id w:val="1708531923"/>
        </w:sdtPr>
        <w:sdtEndPr/>
        <w:sdtContent/>
      </w:sdt>
      <w:r w:rsidRPr="00373D40">
        <w:rPr>
          <w:rFonts w:ascii="Times New Roman" w:hAnsi="Times New Roman" w:cs="Times New Roman"/>
          <w:sz w:val="24"/>
          <w:szCs w:val="24"/>
        </w:rPr>
        <w:t>standardized mean difference based on two independent groups</w:t>
      </w:r>
      <w:r w:rsidR="00C75498" w:rsidRPr="00373D40">
        <w:rPr>
          <w:rFonts w:ascii="Times New Roman" w:hAnsi="Times New Roman" w:cs="Times New Roman"/>
          <w:sz w:val="24"/>
          <w:szCs w:val="24"/>
        </w:rPr>
        <w:t xml:space="preserve"> (Hedges </w:t>
      </w:r>
      <w:r w:rsidR="00C75498" w:rsidRPr="00373D40">
        <w:rPr>
          <w:rFonts w:ascii="Times New Roman" w:hAnsi="Times New Roman" w:cs="Times New Roman"/>
          <w:i/>
          <w:sz w:val="24"/>
          <w:szCs w:val="24"/>
        </w:rPr>
        <w:t>g</w:t>
      </w:r>
      <w:r w:rsidR="00C75498" w:rsidRPr="00373D40">
        <w:rPr>
          <w:rFonts w:ascii="Times New Roman" w:hAnsi="Times New Roman" w:cs="Times New Roman"/>
          <w:sz w:val="24"/>
          <w:szCs w:val="24"/>
        </w:rPr>
        <w:t>)</w:t>
      </w:r>
      <w:r w:rsidRPr="00373D40">
        <w:rPr>
          <w:rFonts w:ascii="Times New Roman" w:hAnsi="Times New Roman" w:cs="Times New Roman"/>
          <w:sz w:val="24"/>
          <w:szCs w:val="24"/>
        </w:rPr>
        <w:t xml:space="preserve">, </w:t>
      </w:r>
      <w:r w:rsidR="00F44D82">
        <w:rPr>
          <w:rFonts w:ascii="Times New Roman" w:hAnsi="Times New Roman" w:cs="Times New Roman"/>
          <w:sz w:val="24"/>
          <w:szCs w:val="24"/>
        </w:rPr>
        <w:t xml:space="preserve">Pearson </w:t>
      </w:r>
      <w:r w:rsidRPr="00373D40">
        <w:rPr>
          <w:rFonts w:ascii="Times New Roman" w:hAnsi="Times New Roman" w:cs="Times New Roman"/>
          <w:sz w:val="24"/>
          <w:szCs w:val="24"/>
        </w:rPr>
        <w:t>correlation coefficient, and odds ratio (see Appendix A). The function “</w:t>
      </w:r>
      <w:proofErr w:type="spellStart"/>
      <w:r w:rsidRPr="00373D40">
        <w:rPr>
          <w:rFonts w:ascii="Times New Roman" w:hAnsi="Times New Roman" w:cs="Times New Roman"/>
          <w:sz w:val="24"/>
          <w:szCs w:val="24"/>
        </w:rPr>
        <w:t>meta_plot</w:t>
      </w:r>
      <w:proofErr w:type="spellEnd"/>
      <w:r w:rsidRPr="00373D40">
        <w:rPr>
          <w:rFonts w:ascii="Times New Roman" w:hAnsi="Times New Roman" w:cs="Times New Roman"/>
          <w:sz w:val="24"/>
          <w:szCs w:val="24"/>
        </w:rPr>
        <w:t>()” in the R package “</w:t>
      </w:r>
      <w:proofErr w:type="spellStart"/>
      <w:r w:rsidRPr="00373D40">
        <w:rPr>
          <w:rFonts w:ascii="Times New Roman" w:hAnsi="Times New Roman" w:cs="Times New Roman"/>
          <w:sz w:val="24"/>
          <w:szCs w:val="24"/>
        </w:rPr>
        <w:t>puniform</w:t>
      </w:r>
      <w:proofErr w:type="spellEnd"/>
      <w:r w:rsidRPr="00373D40">
        <w:rPr>
          <w:rFonts w:ascii="Times New Roman" w:hAnsi="Times New Roman" w:cs="Times New Roman"/>
          <w:sz w:val="24"/>
          <w:szCs w:val="24"/>
        </w:rPr>
        <w:t>”</w:t>
      </w:r>
      <w:r w:rsidR="00F730B8">
        <w:rPr>
          <w:rFonts w:ascii="Times New Roman" w:hAnsi="Times New Roman" w:cs="Times New Roman"/>
          <w:sz w:val="24"/>
          <w:szCs w:val="24"/>
        </w:rPr>
        <w:t xml:space="preserve"> (Van Aert, 2019)</w:t>
      </w:r>
      <w:r w:rsidRPr="00373D40">
        <w:rPr>
          <w:rFonts w:ascii="Times New Roman" w:hAnsi="Times New Roman" w:cs="Times New Roman"/>
          <w:sz w:val="24"/>
          <w:szCs w:val="24"/>
        </w:rPr>
        <w:t xml:space="preserve"> can be used for creating a meta-plot. The function’s input concerning primary studies depends on the effect size measure. In case of standardized mean differences, the user has to specify means, standard deviations, and sample sizes for both groups. For correlation coefficients sample size and sample correlation coefficient are needed. For odds ratios the cell frequencies of a 2x2 frequency table are required. By default a meta-plot is drawn based on all effect sizes in a meta-analysis, but a summary meta-plot can be created by specifying the argument “</w:t>
      </w:r>
      <w:proofErr w:type="spellStart"/>
      <w:r w:rsidRPr="00373D40">
        <w:rPr>
          <w:rFonts w:ascii="Times New Roman" w:hAnsi="Times New Roman" w:cs="Times New Roman"/>
          <w:sz w:val="24"/>
          <w:szCs w:val="24"/>
        </w:rPr>
        <w:t>nr_lines</w:t>
      </w:r>
      <w:proofErr w:type="spellEnd"/>
      <w:r w:rsidRPr="00373D40">
        <w:rPr>
          <w:rFonts w:ascii="Times New Roman" w:hAnsi="Times New Roman" w:cs="Times New Roman"/>
          <w:sz w:val="24"/>
          <w:szCs w:val="24"/>
        </w:rPr>
        <w:t xml:space="preserve"> = “summary”” in the “</w:t>
      </w:r>
      <w:proofErr w:type="spellStart"/>
      <w:r w:rsidRPr="00373D40">
        <w:rPr>
          <w:rFonts w:ascii="Times New Roman" w:hAnsi="Times New Roman" w:cs="Times New Roman"/>
          <w:sz w:val="24"/>
          <w:szCs w:val="24"/>
        </w:rPr>
        <w:t>meta_plot</w:t>
      </w:r>
      <w:proofErr w:type="spellEnd"/>
      <w:r w:rsidRPr="00373D40">
        <w:rPr>
          <w:rFonts w:ascii="Times New Roman" w:hAnsi="Times New Roman" w:cs="Times New Roman"/>
          <w:sz w:val="24"/>
          <w:szCs w:val="24"/>
        </w:rPr>
        <w:t>()” function.</w:t>
      </w:r>
    </w:p>
    <w:p w14:paraId="5CEA6B25" w14:textId="75CA0C91" w:rsidR="00A3270F"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We also developed a user-friendly web application (</w:t>
      </w:r>
      <w:hyperlink r:id="rId20">
        <w:r w:rsidRPr="00373D40">
          <w:rPr>
            <w:rFonts w:ascii="Times New Roman" w:hAnsi="Times New Roman" w:cs="Times New Roman"/>
            <w:color w:val="0000FF"/>
            <w:sz w:val="24"/>
            <w:szCs w:val="24"/>
            <w:u w:val="single"/>
          </w:rPr>
          <w:t>https://rvanaert.shinyapps.io/meta-plot/</w:t>
        </w:r>
      </w:hyperlink>
      <w:r w:rsidRPr="00373D40">
        <w:rPr>
          <w:rFonts w:ascii="Times New Roman" w:hAnsi="Times New Roman" w:cs="Times New Roman"/>
          <w:sz w:val="24"/>
          <w:szCs w:val="24"/>
        </w:rPr>
        <w:t xml:space="preserve">) to create meta-plots for researchers who are not familiar with R. Figure </w:t>
      </w:r>
      <w:r w:rsidR="00EC191C">
        <w:rPr>
          <w:rFonts w:ascii="Times New Roman" w:hAnsi="Times New Roman" w:cs="Times New Roman"/>
          <w:sz w:val="24"/>
          <w:szCs w:val="24"/>
        </w:rPr>
        <w:t>6</w:t>
      </w:r>
      <w:r w:rsidRPr="00373D40">
        <w:rPr>
          <w:rFonts w:ascii="Times New Roman" w:hAnsi="Times New Roman" w:cs="Times New Roman"/>
          <w:sz w:val="24"/>
          <w:szCs w:val="24"/>
        </w:rPr>
        <w:t xml:space="preserve"> shows a screenshot of this web application. The same information as in the “</w:t>
      </w:r>
      <w:proofErr w:type="spellStart"/>
      <w:r w:rsidRPr="00373D40">
        <w:rPr>
          <w:rFonts w:ascii="Times New Roman" w:hAnsi="Times New Roman" w:cs="Times New Roman"/>
          <w:sz w:val="24"/>
          <w:szCs w:val="24"/>
        </w:rPr>
        <w:t>meta_plot</w:t>
      </w:r>
      <w:proofErr w:type="spellEnd"/>
      <w:r w:rsidRPr="00373D40">
        <w:rPr>
          <w:rFonts w:ascii="Times New Roman" w:hAnsi="Times New Roman" w:cs="Times New Roman"/>
          <w:sz w:val="24"/>
          <w:szCs w:val="24"/>
        </w:rPr>
        <w:t xml:space="preserve">()” function has to be specified, but using a web browser and a graphical user interface. Data can be entered in a table, or uploaded via a comma separated file that follows a specific format as explained in the manual of the web application. If the data are loaded in the web application, the meta-plot and summary meta-plot are created by clicking the button (“Create plots”), and these plots can also be downloaded as a pdf file (“Download plots” button). </w:t>
      </w:r>
    </w:p>
    <w:p w14:paraId="3BA72C1A" w14:textId="73F4AE74" w:rsidR="00A3270F" w:rsidRDefault="00EC191C" w:rsidP="00373D40">
      <w:pPr>
        <w:spacing w:line="480" w:lineRule="auto"/>
        <w:rPr>
          <w:rFonts w:ascii="Times New Roman" w:hAnsi="Times New Roman" w:cs="Times New Roman"/>
          <w:b/>
        </w:rPr>
      </w:pPr>
      <w:r>
        <w:rPr>
          <w:rFonts w:ascii="Times New Roman" w:hAnsi="Times New Roman" w:cs="Times New Roman"/>
          <w:b/>
          <w:noProof/>
        </w:rPr>
        <w:lastRenderedPageBreak/>
        <w:drawing>
          <wp:inline distT="0" distB="0" distL="0" distR="0" wp14:anchorId="235E9C58" wp14:editId="60905C21">
            <wp:extent cx="5760720" cy="3991610"/>
            <wp:effectExtent l="0" t="0" r="0" b="8890"/>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60720" cy="3991610"/>
                    </a:xfrm>
                    <a:prstGeom prst="rect">
                      <a:avLst/>
                    </a:prstGeom>
                  </pic:spPr>
                </pic:pic>
              </a:graphicData>
            </a:graphic>
          </wp:inline>
        </w:drawing>
      </w:r>
    </w:p>
    <w:p w14:paraId="75CFC157" w14:textId="1EEE23F9" w:rsidR="00EC191C" w:rsidRPr="00FF2403" w:rsidRDefault="00EC191C" w:rsidP="00EC191C">
      <w:pPr>
        <w:spacing w:line="480" w:lineRule="auto"/>
        <w:rPr>
          <w:rFonts w:ascii="Times New Roman" w:hAnsi="Times New Roman" w:cs="Times New Roman"/>
          <w:sz w:val="24"/>
          <w:szCs w:val="24"/>
        </w:rPr>
      </w:pPr>
      <w:r w:rsidRPr="00D9188C">
        <w:rPr>
          <w:rFonts w:ascii="Times New Roman" w:hAnsi="Times New Roman" w:cs="Times New Roman"/>
          <w:sz w:val="24"/>
          <w:szCs w:val="24"/>
        </w:rPr>
        <w:t xml:space="preserve">Figure </w:t>
      </w:r>
      <w:r>
        <w:rPr>
          <w:rFonts w:ascii="Times New Roman" w:hAnsi="Times New Roman" w:cs="Times New Roman"/>
          <w:sz w:val="24"/>
          <w:szCs w:val="24"/>
        </w:rPr>
        <w:t>6.</w:t>
      </w:r>
      <w:r w:rsidRPr="00D9188C">
        <w:rPr>
          <w:rFonts w:ascii="Times New Roman" w:hAnsi="Times New Roman" w:cs="Times New Roman"/>
          <w:sz w:val="24"/>
          <w:szCs w:val="24"/>
        </w:rPr>
        <w:t xml:space="preserve"> Screenshot of the web application of meta-plot after applying meta-plot to the meta-analysis of </w:t>
      </w:r>
      <w:proofErr w:type="spellStart"/>
      <w:r w:rsidRPr="00D9188C">
        <w:rPr>
          <w:rFonts w:ascii="Times New Roman" w:hAnsi="Times New Roman" w:cs="Times New Roman"/>
          <w:sz w:val="24"/>
          <w:szCs w:val="24"/>
        </w:rPr>
        <w:t>Rabelo</w:t>
      </w:r>
      <w:proofErr w:type="spellEnd"/>
      <w:r w:rsidRPr="00D9188C">
        <w:rPr>
          <w:rFonts w:ascii="Times New Roman" w:hAnsi="Times New Roman" w:cs="Times New Roman"/>
          <w:sz w:val="24"/>
          <w:szCs w:val="24"/>
        </w:rPr>
        <w:t xml:space="preserve"> et al. </w:t>
      </w:r>
      <w:r w:rsidRPr="00FF2403">
        <w:rPr>
          <w:rFonts w:ascii="Times New Roman" w:hAnsi="Times New Roman" w:cs="Times New Roman"/>
          <w:sz w:val="24"/>
          <w:szCs w:val="24"/>
        </w:rPr>
        <w:t>(2015).</w:t>
      </w:r>
    </w:p>
    <w:p w14:paraId="0CD58158" w14:textId="77777777" w:rsidR="00EC191C" w:rsidRPr="00373D40" w:rsidRDefault="00EC191C" w:rsidP="00373D40">
      <w:pPr>
        <w:spacing w:line="480" w:lineRule="auto"/>
        <w:rPr>
          <w:rFonts w:ascii="Times New Roman" w:hAnsi="Times New Roman" w:cs="Times New Roman"/>
          <w:b/>
        </w:rPr>
      </w:pPr>
    </w:p>
    <w:p w14:paraId="1753C75A" w14:textId="77777777"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b/>
          <w:sz w:val="24"/>
          <w:szCs w:val="24"/>
        </w:rPr>
        <w:t>Discussion</w:t>
      </w:r>
    </w:p>
    <w:p w14:paraId="5382EA94" w14:textId="6B772966" w:rsidR="00A710CB"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This paper presents, explains and illustrates meta-plot, a user-friendly graphical tool for meta-analysis. The goal of the meta-plot is to assist in the interpretation of meta-analytic results in the context of the field and the primary studies’ effect sizes on which the meta-analysis is based. The meta-plot contains information on the statistical power of the primary studies, statistical significance of the primary study effect sizes, and the random-effects estimate of the average effect size including its 95% confidence interval. It also contains the results of a cumulative meta-analysis with respect to precision, yielding a robustness check of the meta-analytic effect size with respect to primary studies’ precision as well as evidence of small-</w:t>
      </w:r>
      <w:r w:rsidRPr="00373D40">
        <w:rPr>
          <w:rFonts w:ascii="Times New Roman" w:hAnsi="Times New Roman" w:cs="Times New Roman"/>
          <w:sz w:val="24"/>
          <w:szCs w:val="24"/>
        </w:rPr>
        <w:lastRenderedPageBreak/>
        <w:t>study effects and publication bias.</w:t>
      </w:r>
      <w:r w:rsidR="00A710CB">
        <w:rPr>
          <w:rFonts w:ascii="Times New Roman" w:hAnsi="Times New Roman" w:cs="Times New Roman"/>
          <w:sz w:val="24"/>
          <w:szCs w:val="24"/>
        </w:rPr>
        <w:t xml:space="preserve"> </w:t>
      </w:r>
      <w:r w:rsidR="00A710CB" w:rsidRPr="00A710CB">
        <w:rPr>
          <w:rFonts w:ascii="Times New Roman" w:hAnsi="Times New Roman" w:cs="Times New Roman"/>
          <w:sz w:val="24"/>
          <w:szCs w:val="24"/>
        </w:rPr>
        <w:t>Because of providing these useful pieces of information we recommend using the meta-plot in addition to any meta-analysis of common effect size measures</w:t>
      </w:r>
      <w:r w:rsidR="00E9540C">
        <w:rPr>
          <w:rFonts w:ascii="Times New Roman" w:hAnsi="Times New Roman" w:cs="Times New Roman"/>
          <w:sz w:val="24"/>
          <w:szCs w:val="24"/>
        </w:rPr>
        <w:t>, replacing and in our opinion improving greatly upon the funnel plot</w:t>
      </w:r>
      <w:r w:rsidR="00A710CB" w:rsidRPr="00A710CB">
        <w:rPr>
          <w:rFonts w:ascii="Times New Roman" w:hAnsi="Times New Roman" w:cs="Times New Roman"/>
          <w:sz w:val="24"/>
          <w:szCs w:val="24"/>
        </w:rPr>
        <w:t>.</w:t>
      </w:r>
    </w:p>
    <w:p w14:paraId="7A971695" w14:textId="32FA250F"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One problem of meta-analyses is the interpretation of small-study effects</w:t>
      </w:r>
      <w:r w:rsidR="00F730B8">
        <w:rPr>
          <w:rFonts w:ascii="Times New Roman" w:hAnsi="Times New Roman" w:cs="Times New Roman"/>
          <w:sz w:val="24"/>
          <w:szCs w:val="24"/>
        </w:rPr>
        <w:t xml:space="preserve"> (Sterne et al., 2011)</w:t>
      </w:r>
      <w:r w:rsidRPr="00373D40">
        <w:rPr>
          <w:rFonts w:ascii="Times New Roman" w:hAnsi="Times New Roman" w:cs="Times New Roman"/>
          <w:sz w:val="24"/>
          <w:szCs w:val="24"/>
        </w:rPr>
        <w:t>, as signaled by a decreasing trend in the meta-plot. The meta-plot helps with interpreting small-study effects using the percentage of statistically significant primary effect sizes; a low percentage of statistically significant results cannot go together with strong publication bias. All of the meta-analyses with clear evidence of a small-study effect in our paper (the two cherry-picked examples, and Berry et al.</w:t>
      </w:r>
      <w:r w:rsidR="00F730B8">
        <w:rPr>
          <w:rFonts w:ascii="Times New Roman" w:hAnsi="Times New Roman" w:cs="Times New Roman"/>
          <w:sz w:val="24"/>
          <w:szCs w:val="24"/>
        </w:rPr>
        <w:t xml:space="preserve"> (2011)</w:t>
      </w:r>
      <w:r w:rsidRPr="00373D40">
        <w:rPr>
          <w:rFonts w:ascii="Times New Roman" w:hAnsi="Times New Roman" w:cs="Times New Roman"/>
          <w:sz w:val="24"/>
          <w:szCs w:val="24"/>
        </w:rPr>
        <w:t>, that is, three out of twelve meta-analyses) have more than 90% significant effect sizes, suggesting that publication bias may be the cause of the small-study effects. The two cherry-picked examples illustrate that small-study effects can be fully explained by publication bias, and that heterogeneity of effect sizes is not needed to explain the results. Publication bias also explains at least part of the decreasing trend in Berry et al.</w:t>
      </w:r>
      <w:r w:rsidR="00374065">
        <w:rPr>
          <w:rFonts w:ascii="Times New Roman" w:hAnsi="Times New Roman" w:cs="Times New Roman"/>
          <w:sz w:val="24"/>
          <w:szCs w:val="24"/>
        </w:rPr>
        <w:t>,</w:t>
      </w:r>
      <w:r w:rsidRPr="00373D40">
        <w:rPr>
          <w:rFonts w:ascii="Times New Roman" w:hAnsi="Times New Roman" w:cs="Times New Roman"/>
          <w:sz w:val="24"/>
          <w:szCs w:val="24"/>
        </w:rPr>
        <w:t xml:space="preserve"> but the trend may also reflect heterogeneity of effect size as the cumulative meta-analysis shows that small studies yielded relatively large effect sizes. </w:t>
      </w:r>
    </w:p>
    <w:p w14:paraId="114A5CAD" w14:textId="7E7AE5FE"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These three examples also show how publication bias, average effect size, and heterogeneity of effect size may interact in complex ways</w:t>
      </w:r>
      <w:r w:rsidR="00F730B8">
        <w:rPr>
          <w:rFonts w:ascii="Times New Roman" w:hAnsi="Times New Roman" w:cs="Times New Roman"/>
          <w:sz w:val="24"/>
          <w:szCs w:val="24"/>
        </w:rPr>
        <w:t xml:space="preserve"> (Augusteijn et al., 2019; Jackson, 2006)</w:t>
      </w:r>
      <w:r w:rsidR="00940D8B">
        <w:rPr>
          <w:rFonts w:ascii="Times New Roman" w:hAnsi="Times New Roman" w:cs="Times New Roman"/>
          <w:sz w:val="24"/>
          <w:szCs w:val="24"/>
        </w:rPr>
        <w:t>,</w:t>
      </w:r>
      <w:r w:rsidR="00F730B8">
        <w:rPr>
          <w:rFonts w:ascii="Times New Roman" w:hAnsi="Times New Roman" w:cs="Times New Roman"/>
          <w:sz w:val="24"/>
          <w:szCs w:val="24"/>
        </w:rPr>
        <w:t xml:space="preserve"> </w:t>
      </w:r>
      <w:r w:rsidRPr="00373D40">
        <w:rPr>
          <w:rFonts w:ascii="Times New Roman" w:hAnsi="Times New Roman" w:cs="Times New Roman"/>
          <w:sz w:val="24"/>
          <w:szCs w:val="24"/>
        </w:rPr>
        <w:t>and suggest that statistics is not the be-all and end-all when interpreting the small-study effect. We recommend examining the designs and studies that gave rise to the primary study effect sizes. Meta-analyses in psychology typically report large heterogeneity</w:t>
      </w:r>
      <w:r w:rsidR="00F730B8">
        <w:rPr>
          <w:rFonts w:ascii="Times New Roman" w:hAnsi="Times New Roman" w:cs="Times New Roman"/>
          <w:sz w:val="24"/>
          <w:szCs w:val="24"/>
        </w:rPr>
        <w:t xml:space="preserve"> (Van Erp et al., 2017)</w:t>
      </w:r>
      <w:r w:rsidRPr="00373D40">
        <w:rPr>
          <w:rFonts w:ascii="Times New Roman" w:hAnsi="Times New Roman" w:cs="Times New Roman"/>
          <w:sz w:val="24"/>
          <w:szCs w:val="24"/>
        </w:rPr>
        <w:t xml:space="preserve"> probably because they incorporate studies with widely varying designs, variables, and measures, whereas meta-analyses of multi-lab direct replication studies mostly find no heterogeneity and seldom sub</w:t>
      </w:r>
      <w:r w:rsidR="00FA1E3C">
        <w:rPr>
          <w:rFonts w:ascii="Times New Roman" w:hAnsi="Times New Roman" w:cs="Times New Roman"/>
          <w:sz w:val="24"/>
          <w:szCs w:val="24"/>
        </w:rPr>
        <w:t>stantial heterogeneity</w:t>
      </w:r>
      <w:r w:rsidR="00F730B8">
        <w:rPr>
          <w:rFonts w:ascii="Times New Roman" w:hAnsi="Times New Roman" w:cs="Times New Roman"/>
          <w:sz w:val="24"/>
          <w:szCs w:val="24"/>
        </w:rPr>
        <w:t xml:space="preserve"> (Klein et al., 2018; Olsson Collentine et al, 2020)</w:t>
      </w:r>
      <w:r w:rsidRPr="00373D40">
        <w:rPr>
          <w:rFonts w:ascii="Times New Roman" w:hAnsi="Times New Roman" w:cs="Times New Roman"/>
          <w:sz w:val="24"/>
          <w:szCs w:val="24"/>
        </w:rPr>
        <w:t>. Hence, small-study effects are less likely to be caused by heterogeneity in meta-</w:t>
      </w:r>
      <w:r w:rsidRPr="00373D40">
        <w:rPr>
          <w:rFonts w:ascii="Times New Roman" w:hAnsi="Times New Roman" w:cs="Times New Roman"/>
          <w:sz w:val="24"/>
          <w:szCs w:val="24"/>
        </w:rPr>
        <w:lastRenderedPageBreak/>
        <w:t>analyses of very similar studies than when the meta-analysis includes studies that may differ in many respects.</w:t>
      </w:r>
    </w:p>
    <w:p w14:paraId="5D29FD55" w14:textId="7598EB02" w:rsidR="00F12050" w:rsidRPr="00864589" w:rsidRDefault="00E9540C" w:rsidP="00373D40">
      <w:pPr>
        <w:spacing w:line="480" w:lineRule="auto"/>
        <w:rPr>
          <w:rFonts w:ascii="Times New Roman" w:hAnsi="Times New Roman" w:cs="Times New Roman"/>
          <w:sz w:val="24"/>
          <w:szCs w:val="24"/>
        </w:rPr>
      </w:pPr>
      <w:r>
        <w:rPr>
          <w:rFonts w:ascii="Times New Roman" w:hAnsi="Times New Roman" w:cs="Times New Roman"/>
          <w:sz w:val="24"/>
          <w:szCs w:val="24"/>
        </w:rPr>
        <w:t>The meta-plot also has some limitations.</w:t>
      </w:r>
      <w:r w:rsidR="00C92AC4">
        <w:rPr>
          <w:rFonts w:ascii="Times New Roman" w:hAnsi="Times New Roman" w:cs="Times New Roman"/>
          <w:sz w:val="24"/>
          <w:szCs w:val="24"/>
        </w:rPr>
        <w:t xml:space="preserve"> </w:t>
      </w:r>
      <w:r w:rsidR="00F12050">
        <w:rPr>
          <w:rFonts w:ascii="Times New Roman" w:hAnsi="Times New Roman" w:cs="Times New Roman"/>
          <w:sz w:val="24"/>
          <w:szCs w:val="24"/>
        </w:rPr>
        <w:t xml:space="preserve">First, the meta-plot provides no useful information on two important elements of the meta-analysis; heterogeneity of effect sizes and possible moderator effects. The meta-plot is a graphical tool providing information on the average effect size estimate, including a robustness check and a check if publication bias may alternatively explain this average estimate. </w:t>
      </w:r>
      <w:r w:rsidR="00864589">
        <w:rPr>
          <w:rFonts w:ascii="Times New Roman" w:hAnsi="Times New Roman" w:cs="Times New Roman"/>
          <w:sz w:val="24"/>
          <w:szCs w:val="24"/>
        </w:rPr>
        <w:t xml:space="preserve">For assessing heterogeneity and how its assessment is affected by and robust to publication bias we refer to the </w:t>
      </w:r>
      <w:r w:rsidR="00864589">
        <w:rPr>
          <w:rFonts w:ascii="Times New Roman" w:hAnsi="Times New Roman" w:cs="Times New Roman"/>
          <w:i/>
          <w:sz w:val="24"/>
          <w:szCs w:val="24"/>
        </w:rPr>
        <w:t>Q</w:t>
      </w:r>
      <w:r w:rsidR="00864589">
        <w:rPr>
          <w:rFonts w:ascii="Times New Roman" w:hAnsi="Times New Roman" w:cs="Times New Roman"/>
          <w:sz w:val="24"/>
          <w:szCs w:val="24"/>
        </w:rPr>
        <w:t>-plot</w:t>
      </w:r>
      <w:r w:rsidR="00E7393D">
        <w:rPr>
          <w:rFonts w:ascii="Times New Roman" w:hAnsi="Times New Roman" w:cs="Times New Roman"/>
          <w:sz w:val="24"/>
          <w:szCs w:val="24"/>
        </w:rPr>
        <w:t xml:space="preserve"> (Augusteijn et al., 2019).</w:t>
      </w:r>
      <w:r w:rsidR="00864589">
        <w:rPr>
          <w:rFonts w:ascii="Times New Roman" w:hAnsi="Times New Roman" w:cs="Times New Roman"/>
          <w:sz w:val="24"/>
          <w:szCs w:val="24"/>
        </w:rPr>
        <w:t xml:space="preserve"> Moderator effects are, in our opinion, best assessed and tested using statistics rather than using a graphical tool</w:t>
      </w:r>
      <w:r w:rsidR="00AE199E">
        <w:rPr>
          <w:rFonts w:ascii="Times New Roman" w:hAnsi="Times New Roman" w:cs="Times New Roman"/>
          <w:sz w:val="24"/>
          <w:szCs w:val="24"/>
        </w:rPr>
        <w:t xml:space="preserve">, </w:t>
      </w:r>
      <w:r w:rsidR="00AE199E" w:rsidRPr="00AE199E">
        <w:rPr>
          <w:rFonts w:ascii="Times New Roman" w:hAnsi="Times New Roman" w:cs="Times New Roman"/>
          <w:sz w:val="24"/>
          <w:szCs w:val="24"/>
        </w:rPr>
        <w:t>although the meta-plot can also be applied to a subset of studies based on scores on a moderator</w:t>
      </w:r>
      <w:r w:rsidR="00AE199E">
        <w:rPr>
          <w:rFonts w:ascii="Times New Roman" w:hAnsi="Times New Roman" w:cs="Times New Roman"/>
          <w:sz w:val="24"/>
          <w:szCs w:val="24"/>
        </w:rPr>
        <w:t>.</w:t>
      </w:r>
      <w:r w:rsidR="00864589">
        <w:rPr>
          <w:rFonts w:ascii="Times New Roman" w:hAnsi="Times New Roman" w:cs="Times New Roman"/>
          <w:sz w:val="24"/>
          <w:szCs w:val="24"/>
        </w:rPr>
        <w:t xml:space="preserve"> A second limitation is that the meta-plot currently can only be applied to common effect size measures Hedges’ </w:t>
      </w:r>
      <w:r w:rsidR="00864589" w:rsidRPr="00F45B85">
        <w:rPr>
          <w:rFonts w:ascii="Times New Roman" w:hAnsi="Times New Roman" w:cs="Times New Roman"/>
          <w:i/>
          <w:sz w:val="24"/>
          <w:szCs w:val="24"/>
        </w:rPr>
        <w:t>g</w:t>
      </w:r>
      <w:r w:rsidR="00864589">
        <w:rPr>
          <w:rFonts w:ascii="Times New Roman" w:hAnsi="Times New Roman" w:cs="Times New Roman"/>
          <w:sz w:val="24"/>
          <w:szCs w:val="24"/>
        </w:rPr>
        <w:t xml:space="preserve">, </w:t>
      </w:r>
      <w:r w:rsidR="00B62671">
        <w:rPr>
          <w:rFonts w:ascii="Times New Roman" w:hAnsi="Times New Roman" w:cs="Times New Roman"/>
          <w:sz w:val="24"/>
          <w:szCs w:val="24"/>
        </w:rPr>
        <w:t xml:space="preserve">Pearson’s </w:t>
      </w:r>
      <w:r w:rsidR="00864589">
        <w:rPr>
          <w:rFonts w:ascii="Times New Roman" w:hAnsi="Times New Roman" w:cs="Times New Roman"/>
          <w:sz w:val="24"/>
          <w:szCs w:val="24"/>
        </w:rPr>
        <w:t>correlation</w:t>
      </w:r>
      <w:r w:rsidR="00B62671">
        <w:rPr>
          <w:rFonts w:ascii="Times New Roman" w:hAnsi="Times New Roman" w:cs="Times New Roman"/>
          <w:sz w:val="24"/>
          <w:szCs w:val="24"/>
        </w:rPr>
        <w:t xml:space="preserve">, and the odds ratio. Extension to other effect size measures is future research. </w:t>
      </w:r>
      <w:r w:rsidR="00C008DA">
        <w:rPr>
          <w:rFonts w:ascii="Times New Roman" w:hAnsi="Times New Roman" w:cs="Times New Roman"/>
          <w:sz w:val="24"/>
          <w:szCs w:val="24"/>
        </w:rPr>
        <w:t xml:space="preserve">Third, the meta-plot only examines the possible effect of publication bias where this bias is the unidirectional suppression of statistically nonsignificant effect sizes. Evidence of other types of publication </w:t>
      </w:r>
      <w:r w:rsidR="002D3807">
        <w:rPr>
          <w:rFonts w:ascii="Times New Roman" w:hAnsi="Times New Roman" w:cs="Times New Roman"/>
          <w:sz w:val="24"/>
          <w:szCs w:val="24"/>
        </w:rPr>
        <w:t xml:space="preserve">bias </w:t>
      </w:r>
      <w:r w:rsidR="00C008DA">
        <w:rPr>
          <w:rFonts w:ascii="Times New Roman" w:hAnsi="Times New Roman" w:cs="Times New Roman"/>
          <w:sz w:val="24"/>
          <w:szCs w:val="24"/>
        </w:rPr>
        <w:t xml:space="preserve">cannot be detected with the meta-plot because these types do not result in a specific trend in the effect size estimates of the cumulative meta-analysis. </w:t>
      </w:r>
      <w:r w:rsidR="00B62671">
        <w:rPr>
          <w:rFonts w:ascii="Times New Roman" w:hAnsi="Times New Roman" w:cs="Times New Roman"/>
          <w:sz w:val="24"/>
          <w:szCs w:val="24"/>
        </w:rPr>
        <w:t>Finally, the meta-plot does not include statistical tests in addition to those of cumulative meta-analysis. However, this is by design; as tests often make strong assumptions and have limited power, we chose not to incorporate statistical tests in the meta-plot.</w:t>
      </w:r>
    </w:p>
    <w:p w14:paraId="6CD206C7" w14:textId="61649CD2"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Although we believe the meta-plot has substantial added value to a meta-analysis in its own right, the meta-plot may also assist in meta-research. Meta-research is the study of research itself: its methods, reporting, reproducibility, evaluation, and incentives</w:t>
      </w:r>
      <w:r w:rsidR="00E7393D">
        <w:rPr>
          <w:rFonts w:ascii="Times New Roman" w:hAnsi="Times New Roman" w:cs="Times New Roman"/>
          <w:sz w:val="24"/>
          <w:szCs w:val="24"/>
        </w:rPr>
        <w:t xml:space="preserve"> (Ioannidis, 2018)</w:t>
      </w:r>
      <w:r w:rsidRPr="00373D40">
        <w:rPr>
          <w:rFonts w:ascii="Times New Roman" w:hAnsi="Times New Roman" w:cs="Times New Roman"/>
          <w:sz w:val="24"/>
          <w:szCs w:val="24"/>
        </w:rPr>
        <w:t xml:space="preserve">. Output of the meta-plot directly provides information on statistical power and statistical significance of research in different fields or disciplines. For instance, concerning power, the </w:t>
      </w:r>
      <w:r w:rsidRPr="00373D40">
        <w:rPr>
          <w:rFonts w:ascii="Times New Roman" w:hAnsi="Times New Roman" w:cs="Times New Roman"/>
          <w:sz w:val="24"/>
          <w:szCs w:val="24"/>
        </w:rPr>
        <w:lastRenderedPageBreak/>
        <w:t xml:space="preserve">meta-plots of the ten randomly selected meta-analyses from psychology reveal that seven (70%) meta-analyses contain a substantial percentage (28% or more) of studies with insufficient power (less than 80%) to detect a large true effect size, and only one (10%) meta-analysis contains at least one study with sufficient power to detect a small true effect size. </w:t>
      </w:r>
      <w:r w:rsidR="00006CDE">
        <w:rPr>
          <w:rFonts w:ascii="Times New Roman" w:hAnsi="Times New Roman" w:cs="Times New Roman"/>
          <w:sz w:val="24"/>
          <w:szCs w:val="24"/>
        </w:rPr>
        <w:t>Output of meta-plot like this can be further used to analyze the</w:t>
      </w:r>
      <w:r w:rsidRPr="00373D40">
        <w:rPr>
          <w:rFonts w:ascii="Times New Roman" w:hAnsi="Times New Roman" w:cs="Times New Roman"/>
          <w:sz w:val="24"/>
          <w:szCs w:val="24"/>
        </w:rPr>
        <w:t xml:space="preserve"> statistical power of studies as a function of field or journal.</w:t>
      </w:r>
    </w:p>
    <w:p w14:paraId="505AE765" w14:textId="0CF28845"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The meta-plot also provides essential input for analyses of statistical significance of primary studies and the related issue of publication bias. The literature suggests that around 95% of main results are statistically significant in papers in psychology</w:t>
      </w:r>
      <w:r w:rsidR="00E7393D">
        <w:rPr>
          <w:rFonts w:ascii="Times New Roman" w:hAnsi="Times New Roman" w:cs="Times New Roman"/>
          <w:sz w:val="24"/>
          <w:szCs w:val="24"/>
        </w:rPr>
        <w:t xml:space="preserve"> (Fanelli, 2012)</w:t>
      </w:r>
      <w:r w:rsidRPr="00373D40">
        <w:rPr>
          <w:rFonts w:ascii="Times New Roman" w:hAnsi="Times New Roman" w:cs="Times New Roman"/>
          <w:sz w:val="24"/>
          <w:szCs w:val="24"/>
        </w:rPr>
        <w:t xml:space="preserve">, and this was even higher in the flagship journal </w:t>
      </w:r>
      <w:r w:rsidRPr="00373D40">
        <w:rPr>
          <w:rFonts w:ascii="Times New Roman" w:hAnsi="Times New Roman" w:cs="Times New Roman"/>
          <w:i/>
          <w:sz w:val="24"/>
          <w:szCs w:val="24"/>
        </w:rPr>
        <w:t>Psychological Science</w:t>
      </w:r>
      <w:r w:rsidR="00E7393D">
        <w:rPr>
          <w:rFonts w:ascii="Times New Roman" w:hAnsi="Times New Roman" w:cs="Times New Roman"/>
          <w:sz w:val="24"/>
          <w:szCs w:val="24"/>
        </w:rPr>
        <w:t xml:space="preserve"> (Francis, 2014).</w:t>
      </w:r>
      <w:r w:rsidRPr="00373D40">
        <w:rPr>
          <w:rFonts w:ascii="Times New Roman" w:hAnsi="Times New Roman" w:cs="Times New Roman"/>
          <w:sz w:val="24"/>
          <w:szCs w:val="24"/>
        </w:rPr>
        <w:t xml:space="preserve"> However, these findings starkly contrast with the results of our 10 meta-plots; the median and average number of statistically significant findings are 44.4% and 46.8%, respectively, and only 2 (20%) contain at least 95% significant findings. Our findings are in line with a large review of meta-analyses in Psychological Bulletin (2004-2014), which found that 28.9% of 3,398 </w:t>
      </w:r>
      <w:r w:rsidR="0082761C">
        <w:rPr>
          <w:rFonts w:ascii="Times New Roman" w:hAnsi="Times New Roman" w:cs="Times New Roman"/>
          <w:sz w:val="24"/>
          <w:szCs w:val="24"/>
        </w:rPr>
        <w:t xml:space="preserve">primary study </w:t>
      </w:r>
      <w:r w:rsidRPr="00373D40">
        <w:rPr>
          <w:rFonts w:ascii="Times New Roman" w:hAnsi="Times New Roman" w:cs="Times New Roman"/>
          <w:sz w:val="24"/>
          <w:szCs w:val="24"/>
        </w:rPr>
        <w:t>effect</w:t>
      </w:r>
      <w:r w:rsidR="0082761C">
        <w:rPr>
          <w:rFonts w:ascii="Times New Roman" w:hAnsi="Times New Roman" w:cs="Times New Roman"/>
          <w:sz w:val="24"/>
          <w:szCs w:val="24"/>
        </w:rPr>
        <w:t xml:space="preserve"> size</w:t>
      </w:r>
      <w:r w:rsidR="006F7081">
        <w:rPr>
          <w:rFonts w:ascii="Times New Roman" w:hAnsi="Times New Roman" w:cs="Times New Roman"/>
          <w:sz w:val="24"/>
          <w:szCs w:val="24"/>
        </w:rPr>
        <w:t>s</w:t>
      </w:r>
      <w:r w:rsidRPr="00373D40">
        <w:rPr>
          <w:rFonts w:ascii="Times New Roman" w:hAnsi="Times New Roman" w:cs="Times New Roman"/>
          <w:sz w:val="24"/>
          <w:szCs w:val="24"/>
        </w:rPr>
        <w:t xml:space="preserve"> in meta-analyses were statistically significant</w:t>
      </w:r>
      <w:r w:rsidR="00E7393D">
        <w:rPr>
          <w:rFonts w:ascii="Times New Roman" w:hAnsi="Times New Roman" w:cs="Times New Roman"/>
          <w:sz w:val="24"/>
          <w:szCs w:val="24"/>
        </w:rPr>
        <w:t xml:space="preserve"> (Van Aert et al., 2019)</w:t>
      </w:r>
      <w:r w:rsidRPr="00373D40">
        <w:rPr>
          <w:rFonts w:ascii="Times New Roman" w:hAnsi="Times New Roman" w:cs="Times New Roman"/>
          <w:sz w:val="24"/>
          <w:szCs w:val="24"/>
        </w:rPr>
        <w:t xml:space="preserve">. We believe this large disparity between primary study findings in meta-analyses and main results in papers is explained by biases operating on the main result of a paper, but that meta-analyses often also include effect sizes that are of secondary importance in their paper and therefore not or less affected by biases. This reasoning suggests the need for another assessment or test of bias (i.e., publication bias or other biases related to statistical significance), which compares the average effect size of studies where the effect was a primary outcome to the average effect size of studies where it was not. </w:t>
      </w:r>
    </w:p>
    <w:p w14:paraId="4A6BE522"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In summary, we have developed a new user-friendly graphical tool for meta-analysis that assists the meta-analyst in interpreting the results of the meta-analysis. It provides succinct information on statistical power and the significance of primary studies, as well as the results </w:t>
      </w:r>
      <w:r w:rsidRPr="00373D40">
        <w:rPr>
          <w:rFonts w:ascii="Times New Roman" w:hAnsi="Times New Roman" w:cs="Times New Roman"/>
          <w:sz w:val="24"/>
          <w:szCs w:val="24"/>
        </w:rPr>
        <w:lastRenderedPageBreak/>
        <w:t>of random-effects meta-analyses and several sensitivity analyses. As the meta-plot fills a similar role to the funnel plot in meta-analytic research but is less subjective and (much) more informative, meta-analysts should consider exchanging the funnel plot for the meta-plot.</w:t>
      </w:r>
    </w:p>
    <w:p w14:paraId="47552EDB" w14:textId="7F2A7606" w:rsidR="00F34ABA" w:rsidRPr="00BB6EAB" w:rsidRDefault="00F34ABA" w:rsidP="00BB6EAB">
      <w:pPr>
        <w:rPr>
          <w:rFonts w:ascii="Times New Roman" w:hAnsi="Times New Roman" w:cs="Times New Roman"/>
          <w:b/>
          <w:sz w:val="24"/>
          <w:szCs w:val="24"/>
        </w:rPr>
      </w:pPr>
      <w:bookmarkStart w:id="0" w:name="_heading=h.gjdgxs" w:colFirst="0" w:colLast="0"/>
      <w:bookmarkEnd w:id="0"/>
    </w:p>
    <w:p w14:paraId="39E63F2E" w14:textId="77777777" w:rsidR="00EA2309" w:rsidRDefault="00EA2309">
      <w:pPr>
        <w:rPr>
          <w:rFonts w:ascii="Times New Roman" w:hAnsi="Times New Roman" w:cs="Times New Roman"/>
          <w:b/>
          <w:sz w:val="24"/>
          <w:szCs w:val="24"/>
        </w:rPr>
      </w:pPr>
      <w:r>
        <w:rPr>
          <w:rFonts w:ascii="Times New Roman" w:hAnsi="Times New Roman" w:cs="Times New Roman"/>
          <w:b/>
          <w:sz w:val="24"/>
          <w:szCs w:val="24"/>
        </w:rPr>
        <w:br w:type="page"/>
      </w:r>
    </w:p>
    <w:p w14:paraId="348316FF" w14:textId="1AFEBEB1" w:rsidR="00A3270F" w:rsidRPr="00373D40" w:rsidRDefault="00B51952" w:rsidP="00373D40">
      <w:pPr>
        <w:spacing w:line="480" w:lineRule="auto"/>
        <w:rPr>
          <w:rFonts w:ascii="Times New Roman" w:hAnsi="Times New Roman" w:cs="Times New Roman"/>
          <w:b/>
          <w:sz w:val="24"/>
          <w:szCs w:val="24"/>
        </w:rPr>
      </w:pPr>
      <w:r w:rsidRPr="00373D40">
        <w:rPr>
          <w:rFonts w:ascii="Times New Roman" w:hAnsi="Times New Roman" w:cs="Times New Roman"/>
          <w:b/>
          <w:sz w:val="24"/>
          <w:szCs w:val="24"/>
        </w:rPr>
        <w:lastRenderedPageBreak/>
        <w:t xml:space="preserve">Appendix A1: A study’s precision and the </w:t>
      </w:r>
      <w:r w:rsidRPr="00373D40">
        <w:rPr>
          <w:rFonts w:ascii="Times New Roman" w:hAnsi="Times New Roman" w:cs="Times New Roman"/>
          <w:b/>
          <w:i/>
          <w:sz w:val="24"/>
          <w:szCs w:val="24"/>
        </w:rPr>
        <w:t>x</w:t>
      </w:r>
      <w:r w:rsidRPr="00373D40">
        <w:rPr>
          <w:rFonts w:ascii="Times New Roman" w:hAnsi="Times New Roman" w:cs="Times New Roman"/>
          <w:b/>
          <w:sz w:val="24"/>
          <w:szCs w:val="24"/>
        </w:rPr>
        <w:t>-axis of the meta-plot</w:t>
      </w:r>
    </w:p>
    <w:p w14:paraId="2415F753" w14:textId="1A4536E1"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of the meta-plot represents a sample size equivalent, and is approximately linear in the precision of the study’s effect size, where precision is defined as the reciprocal of the  effect size’s standard error. The maximum value on </w:t>
      </w:r>
      <w:r w:rsidRPr="00373D40">
        <w:rPr>
          <w:rFonts w:ascii="Times New Roman" w:hAnsi="Times New Roman" w:cs="Times New Roman"/>
          <w:i/>
          <w:sz w:val="24"/>
          <w:szCs w:val="24"/>
        </w:rPr>
        <w:t>x</w:t>
      </w:r>
      <w:r w:rsidR="00591D69">
        <w:rPr>
          <w:rFonts w:ascii="Times New Roman" w:hAnsi="Times New Roman" w:cs="Times New Roman"/>
          <w:i/>
          <w:sz w:val="24"/>
          <w:szCs w:val="24"/>
        </w:rPr>
        <w:t xml:space="preserve"> </w:t>
      </w:r>
      <w:r w:rsidR="00591D69">
        <w:rPr>
          <w:rFonts w:ascii="Times New Roman" w:hAnsi="Times New Roman" w:cs="Times New Roman"/>
          <w:sz w:val="24"/>
          <w:szCs w:val="24"/>
        </w:rPr>
        <w:t>in the plot</w:t>
      </w:r>
      <w:r w:rsidRPr="00373D40">
        <w:rPr>
          <w:rFonts w:ascii="Times New Roman" w:hAnsi="Times New Roman" w:cs="Times New Roman"/>
          <w:sz w:val="24"/>
          <w:szCs w:val="24"/>
        </w:rPr>
        <w:t xml:space="preserve">,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max</w:t>
      </w:r>
      <w:proofErr w:type="spellEnd"/>
      <w:r w:rsidRPr="00373D40">
        <w:rPr>
          <w:rFonts w:ascii="Times New Roman" w:hAnsi="Times New Roman" w:cs="Times New Roman"/>
          <w:sz w:val="24"/>
          <w:szCs w:val="24"/>
        </w:rPr>
        <w:t>, is (close to) that sample size or sample size equivalent that corresponds to a statistical power of 95% to detect a small population effect size. In the paragraphs below, we explain how we calculated the precision for different study designs.</w:t>
      </w:r>
    </w:p>
    <w:p w14:paraId="79BDF7F3" w14:textId="77777777" w:rsidR="00A3270F" w:rsidRPr="00373D40" w:rsidRDefault="00B51952" w:rsidP="00373D40">
      <w:pPr>
        <w:spacing w:line="480" w:lineRule="auto"/>
        <w:rPr>
          <w:rFonts w:ascii="Times New Roman" w:hAnsi="Times New Roman" w:cs="Times New Roman"/>
          <w:i/>
          <w:sz w:val="24"/>
          <w:szCs w:val="24"/>
        </w:rPr>
      </w:pPr>
      <w:r w:rsidRPr="00373D40">
        <w:rPr>
          <w:rFonts w:ascii="Times New Roman" w:hAnsi="Times New Roman" w:cs="Times New Roman"/>
          <w:i/>
          <w:sz w:val="24"/>
          <w:szCs w:val="24"/>
        </w:rPr>
        <w:t>Correlation coefficient</w:t>
      </w:r>
    </w:p>
    <w:p w14:paraId="07DE2C74"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A study’s precision equals </w:t>
      </w:r>
      <m:oMath>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N-3</m:t>
            </m:r>
          </m:e>
        </m:rad>
      </m:oMath>
      <w:r w:rsidRPr="00373D40">
        <w:rPr>
          <w:rFonts w:ascii="Times New Roman" w:hAnsi="Times New Roman" w:cs="Times New Roman"/>
          <w:sz w:val="24"/>
          <w:szCs w:val="24"/>
        </w:rPr>
        <w:t xml:space="preserve">, using the scale of Fisher-transformed correlation coefficients. As 1,293 observations are needed for a power of 95% to detect a small true effect size using a two-tailed test, we set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max</w:t>
      </w:r>
      <w:proofErr w:type="spellEnd"/>
      <w:r w:rsidRPr="00373D40">
        <w:rPr>
          <w:rFonts w:ascii="Times New Roman" w:hAnsi="Times New Roman" w:cs="Times New Roman"/>
          <w:sz w:val="24"/>
          <w:szCs w:val="24"/>
        </w:rPr>
        <w:t xml:space="preserve"> = 1,300. When setting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min</w:t>
      </w:r>
      <w:proofErr w:type="spellEnd"/>
      <w:r w:rsidRPr="00373D40">
        <w:rPr>
          <w:rFonts w:ascii="Times New Roman" w:hAnsi="Times New Roman" w:cs="Times New Roman"/>
          <w:sz w:val="24"/>
          <w:szCs w:val="24"/>
        </w:rPr>
        <w:t xml:space="preserve"> = 4 for a sample size of 4, we obtain a scale that is approximately linear in precision if a study’s relative position (from 0 to 1) on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is calculated as  </w:t>
      </w:r>
    </w:p>
    <w:p w14:paraId="715C0553" w14:textId="77777777" w:rsidR="00A3270F" w:rsidRPr="00373D40" w:rsidRDefault="00B51952" w:rsidP="00373D40">
      <w:pPr>
        <w:spacing w:line="480"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x=</m:t>
          </m:r>
          <m:f>
            <m:fPr>
              <m:ctrlPr>
                <w:rPr>
                  <w:rFonts w:ascii="Cambria Math" w:eastAsia="Cambria Math" w:hAnsi="Cambria Math" w:cs="Times New Roman"/>
                  <w:sz w:val="24"/>
                  <w:szCs w:val="24"/>
                </w:rPr>
              </m:ctrlPr>
            </m:fPr>
            <m:num>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N</m:t>
                  </m:r>
                </m:e>
              </m:rad>
              <m:r>
                <w:rPr>
                  <w:rFonts w:ascii="Cambria Math" w:eastAsia="Cambria Math" w:hAnsi="Cambria Math" w:cs="Times New Roman"/>
                  <w:sz w:val="24"/>
                  <w:szCs w:val="24"/>
                </w:rPr>
                <m:t>-2</m:t>
              </m:r>
            </m:num>
            <m:den>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1300</m:t>
                  </m:r>
                </m:e>
              </m:rad>
              <m:r>
                <w:rPr>
                  <w:rFonts w:ascii="Cambria Math" w:eastAsia="Cambria Math" w:hAnsi="Cambria Math" w:cs="Times New Roman"/>
                  <w:sz w:val="24"/>
                  <w:szCs w:val="24"/>
                </w:rPr>
                <m:t>-2</m:t>
              </m:r>
            </m:den>
          </m:f>
          <m:r>
            <w:rPr>
              <w:rFonts w:ascii="Cambria Math" w:eastAsia="Cambria Math" w:hAnsi="Cambria Math" w:cs="Times New Roman"/>
              <w:sz w:val="24"/>
              <w:szCs w:val="24"/>
            </w:rPr>
            <m:t>,</m:t>
          </m:r>
        </m:oMath>
      </m:oMathPara>
    </w:p>
    <w:p w14:paraId="72454147"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which means that the </w:t>
      </w:r>
      <w:r w:rsidRPr="00373D40">
        <w:rPr>
          <w:rFonts w:ascii="Times New Roman" w:hAnsi="Times New Roman" w:cs="Times New Roman"/>
          <w:i/>
          <w:sz w:val="24"/>
          <w:szCs w:val="24"/>
        </w:rPr>
        <w:t>x</w:t>
      </w:r>
      <w:r w:rsidRPr="00373D40">
        <w:rPr>
          <w:rFonts w:ascii="Times New Roman" w:hAnsi="Times New Roman" w:cs="Times New Roman"/>
          <w:sz w:val="24"/>
          <w:szCs w:val="24"/>
        </w:rPr>
        <w:t>-axis is on a square-</w:t>
      </w:r>
      <w:proofErr w:type="spellStart"/>
      <w:r w:rsidRPr="00373D40">
        <w:rPr>
          <w:rFonts w:ascii="Times New Roman" w:hAnsi="Times New Roman" w:cs="Times New Roman"/>
          <w:sz w:val="24"/>
          <w:szCs w:val="24"/>
        </w:rPr>
        <w:t>root</w:t>
      </w:r>
      <w:proofErr w:type="spellEnd"/>
      <w:r w:rsidRPr="00373D40">
        <w:rPr>
          <w:rFonts w:ascii="Times New Roman" w:hAnsi="Times New Roman" w:cs="Times New Roman"/>
          <w:sz w:val="24"/>
          <w:szCs w:val="24"/>
        </w:rPr>
        <w:t xml:space="preserve"> scale. Studies with a sample size larger than 1300 also receive </w:t>
      </w:r>
      <w:r w:rsidRPr="00373D40">
        <w:rPr>
          <w:rFonts w:ascii="Times New Roman" w:hAnsi="Times New Roman" w:cs="Times New Roman"/>
          <w:i/>
          <w:sz w:val="24"/>
          <w:szCs w:val="24"/>
        </w:rPr>
        <w:t xml:space="preserve">x </w:t>
      </w:r>
      <w:r w:rsidRPr="00373D40">
        <w:rPr>
          <w:rFonts w:ascii="Times New Roman" w:hAnsi="Times New Roman" w:cs="Times New Roman"/>
          <w:sz w:val="24"/>
          <w:szCs w:val="24"/>
        </w:rPr>
        <w:t>=</w:t>
      </w:r>
      <w:r w:rsidRPr="00373D40">
        <w:rPr>
          <w:rFonts w:ascii="Times New Roman" w:hAnsi="Times New Roman" w:cs="Times New Roman"/>
          <w:i/>
          <w:sz w:val="24"/>
          <w:szCs w:val="24"/>
        </w:rPr>
        <w:t xml:space="preserve">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max</w:t>
      </w:r>
      <w:proofErr w:type="spellEnd"/>
      <w:r w:rsidRPr="00373D40">
        <w:rPr>
          <w:rFonts w:ascii="Times New Roman" w:hAnsi="Times New Roman" w:cs="Times New Roman"/>
          <w:sz w:val="24"/>
          <w:szCs w:val="24"/>
        </w:rPr>
        <w:t>.</w:t>
      </w:r>
    </w:p>
    <w:p w14:paraId="65E63202" w14:textId="77777777" w:rsidR="00A3270F" w:rsidRPr="00373D40" w:rsidRDefault="00B51952" w:rsidP="00373D40">
      <w:pPr>
        <w:spacing w:line="480" w:lineRule="auto"/>
        <w:rPr>
          <w:rFonts w:ascii="Times New Roman" w:hAnsi="Times New Roman" w:cs="Times New Roman"/>
          <w:i/>
          <w:sz w:val="24"/>
          <w:szCs w:val="24"/>
        </w:rPr>
      </w:pPr>
      <w:r w:rsidRPr="00373D40">
        <w:rPr>
          <w:rFonts w:ascii="Times New Roman" w:hAnsi="Times New Roman" w:cs="Times New Roman"/>
          <w:i/>
          <w:sz w:val="24"/>
          <w:szCs w:val="24"/>
        </w:rPr>
        <w:t>Standardized mean difference</w:t>
      </w:r>
    </w:p>
    <w:p w14:paraId="4B196240"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In a balanced study with equal group sizes (</w:t>
      </w:r>
      <w:r w:rsidRPr="00373D40">
        <w:rPr>
          <w:rFonts w:ascii="Times New Roman" w:hAnsi="Times New Roman" w:cs="Times New Roman"/>
          <w:i/>
          <w:sz w:val="24"/>
          <w:szCs w:val="24"/>
        </w:rPr>
        <w:t>n</w:t>
      </w:r>
      <w:r w:rsidRPr="00373D40">
        <w:rPr>
          <w:rFonts w:ascii="Times New Roman" w:hAnsi="Times New Roman" w:cs="Times New Roman"/>
          <w:i/>
          <w:sz w:val="24"/>
          <w:szCs w:val="24"/>
          <w:vertAlign w:val="subscript"/>
        </w:rPr>
        <w:t>1</w:t>
      </w:r>
      <w:r w:rsidRPr="00373D40">
        <w:rPr>
          <w:rFonts w:ascii="Times New Roman" w:hAnsi="Times New Roman" w:cs="Times New Roman"/>
          <w:sz w:val="24"/>
          <w:szCs w:val="24"/>
        </w:rPr>
        <w:t xml:space="preserve"> = </w:t>
      </w:r>
      <w:r w:rsidRPr="00373D40">
        <w:rPr>
          <w:rFonts w:ascii="Times New Roman" w:hAnsi="Times New Roman" w:cs="Times New Roman"/>
          <w:i/>
          <w:sz w:val="24"/>
          <w:szCs w:val="24"/>
        </w:rPr>
        <w:t>n</w:t>
      </w:r>
      <w:r w:rsidRPr="00373D40">
        <w:rPr>
          <w:rFonts w:ascii="Times New Roman" w:hAnsi="Times New Roman" w:cs="Times New Roman"/>
          <w:i/>
          <w:sz w:val="24"/>
          <w:szCs w:val="24"/>
          <w:vertAlign w:val="subscript"/>
        </w:rPr>
        <w:t>2</w:t>
      </w:r>
      <w:r w:rsidRPr="00373D40">
        <w:rPr>
          <w:rFonts w:ascii="Times New Roman" w:hAnsi="Times New Roman" w:cs="Times New Roman"/>
          <w:sz w:val="24"/>
          <w:szCs w:val="24"/>
        </w:rPr>
        <w:t>),</w:t>
      </w:r>
      <w:r w:rsidRPr="00373D40">
        <w:rPr>
          <w:rFonts w:ascii="Times New Roman" w:hAnsi="Times New Roman" w:cs="Times New Roman"/>
          <w:i/>
          <w:sz w:val="24"/>
          <w:szCs w:val="24"/>
        </w:rPr>
        <w:t xml:space="preserve"> </w:t>
      </w:r>
      <w:r w:rsidRPr="00373D40">
        <w:rPr>
          <w:rFonts w:ascii="Times New Roman" w:hAnsi="Times New Roman" w:cs="Times New Roman"/>
          <w:sz w:val="24"/>
          <w:szCs w:val="24"/>
        </w:rPr>
        <w:t xml:space="preserve">1,302 observations are needed to achieve a statistical power of 95% to detect a small true effect size with a two-tailed test. Hence, we also set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min</w:t>
      </w:r>
      <w:proofErr w:type="spellEnd"/>
      <w:r w:rsidRPr="00373D40">
        <w:rPr>
          <w:rFonts w:ascii="Times New Roman" w:hAnsi="Times New Roman" w:cs="Times New Roman"/>
          <w:sz w:val="24"/>
          <w:szCs w:val="24"/>
        </w:rPr>
        <w:t xml:space="preserve"> = 4 and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max</w:t>
      </w:r>
      <w:proofErr w:type="spellEnd"/>
      <w:r w:rsidRPr="00373D40">
        <w:rPr>
          <w:rFonts w:ascii="Times New Roman" w:hAnsi="Times New Roman" w:cs="Times New Roman"/>
          <w:sz w:val="24"/>
          <w:szCs w:val="24"/>
        </w:rPr>
        <w:t xml:space="preserve"> = 1,300 for standardized mean differences. A study’s relative position (from 0 to 1) on the </w:t>
      </w:r>
      <w:r w:rsidRPr="00373D40">
        <w:rPr>
          <w:rFonts w:ascii="Times New Roman" w:hAnsi="Times New Roman" w:cs="Times New Roman"/>
          <w:i/>
          <w:sz w:val="24"/>
          <w:szCs w:val="24"/>
        </w:rPr>
        <w:t>x</w:t>
      </w:r>
      <w:r w:rsidRPr="00373D40">
        <w:rPr>
          <w:rFonts w:ascii="Times New Roman" w:hAnsi="Times New Roman" w:cs="Times New Roman"/>
          <w:sz w:val="24"/>
          <w:szCs w:val="24"/>
        </w:rPr>
        <w:t>-axis is calculated as</w:t>
      </w:r>
    </w:p>
    <w:p w14:paraId="27DAFDD4" w14:textId="77777777" w:rsidR="00A3270F" w:rsidRPr="00373D40" w:rsidRDefault="00B51952" w:rsidP="00373D40">
      <w:pPr>
        <w:spacing w:line="480"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w:lastRenderedPageBreak/>
            <m:t>x=</m:t>
          </m:r>
          <m:f>
            <m:fPr>
              <m:ctrlPr>
                <w:rPr>
                  <w:rFonts w:ascii="Cambria Math" w:eastAsia="Cambria Math" w:hAnsi="Cambria Math" w:cs="Times New Roman"/>
                  <w:sz w:val="24"/>
                  <w:szCs w:val="24"/>
                </w:rPr>
              </m:ctrlPr>
            </m:fPr>
            <m:num>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den>
                  </m:f>
                </m:e>
              </m:rad>
              <m:r>
                <w:rPr>
                  <w:rFonts w:ascii="Cambria Math" w:eastAsia="Cambria Math" w:hAnsi="Cambria Math" w:cs="Times New Roman"/>
                  <w:sz w:val="24"/>
                  <w:szCs w:val="24"/>
                </w:rPr>
                <m:t>-</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2</m:t>
                  </m:r>
                </m:e>
              </m:rad>
            </m:num>
            <m:den>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325</m:t>
                  </m:r>
                </m:e>
              </m:rad>
              <m:r>
                <w:rPr>
                  <w:rFonts w:ascii="Cambria Math" w:eastAsia="Cambria Math" w:hAnsi="Cambria Math" w:cs="Times New Roman"/>
                  <w:sz w:val="24"/>
                  <w:szCs w:val="24"/>
                </w:rPr>
                <m:t>-</m:t>
              </m:r>
              <m:rad>
                <m:radPr>
                  <m:degHide m:val="1"/>
                  <m:ctrlPr>
                    <w:rPr>
                      <w:rFonts w:ascii="Cambria Math" w:eastAsia="Cambria Math" w:hAnsi="Cambria Math" w:cs="Times New Roman"/>
                      <w:sz w:val="24"/>
                      <w:szCs w:val="24"/>
                    </w:rPr>
                  </m:ctrlPr>
                </m:radPr>
                <m:deg/>
                <m:e>
                  <m:r>
                    <w:rPr>
                      <w:rFonts w:ascii="Cambria Math" w:eastAsia="Cambria Math" w:hAnsi="Cambria Math" w:cs="Times New Roman"/>
                      <w:sz w:val="24"/>
                      <w:szCs w:val="24"/>
                    </w:rPr>
                    <m:t>2</m:t>
                  </m:r>
                </m:e>
              </m:rad>
            </m:den>
          </m:f>
          <m:r>
            <w:rPr>
              <w:rFonts w:ascii="Cambria Math" w:eastAsia="Cambria Math" w:hAnsi="Cambria Math" w:cs="Times New Roman"/>
              <w:sz w:val="24"/>
              <w:szCs w:val="24"/>
            </w:rPr>
            <m:t>.</m:t>
          </m:r>
        </m:oMath>
      </m:oMathPara>
    </w:p>
    <w:p w14:paraId="174879EC"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Here, </w:t>
      </w:r>
      <m:oMath>
        <m:rad>
          <m:radPr>
            <m:degHide m:val="1"/>
            <m:ctrlPr>
              <w:rPr>
                <w:rFonts w:ascii="Cambria Math" w:hAnsi="Cambria Math" w:cs="Times New Roman"/>
              </w:rPr>
            </m:ctrlPr>
          </m:radPr>
          <m:deg/>
          <m:e>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den>
            </m:f>
          </m:e>
        </m:rad>
      </m:oMath>
      <w:r w:rsidRPr="00373D40">
        <w:rPr>
          <w:rFonts w:ascii="Times New Roman" w:hAnsi="Times New Roman" w:cs="Times New Roman"/>
          <w:sz w:val="24"/>
          <w:szCs w:val="24"/>
        </w:rPr>
        <w:t xml:space="preserve"> reflects the precision of the study, as an effect size’s standard error is linear in this term. The denominator reflects the difference between </w:t>
      </w:r>
      <m:oMath>
        <m:rad>
          <m:radPr>
            <m:degHide m:val="1"/>
            <m:ctrlPr>
              <w:rPr>
                <w:rFonts w:ascii="Cambria Math" w:hAnsi="Cambria Math" w:cs="Times New Roman"/>
              </w:rPr>
            </m:ctrlPr>
          </m:radPr>
          <m:deg/>
          <m:e>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den>
            </m:f>
          </m:e>
        </m:rad>
      </m:oMath>
      <w:r w:rsidRPr="00373D40">
        <w:rPr>
          <w:rFonts w:ascii="Times New Roman" w:hAnsi="Times New Roman" w:cs="Times New Roman"/>
          <w:sz w:val="24"/>
          <w:szCs w:val="24"/>
        </w:rPr>
        <w:t xml:space="preserve"> for balanced studies with </w:t>
      </w:r>
      <w:r w:rsidRPr="00373D40">
        <w:rPr>
          <w:rFonts w:ascii="Times New Roman" w:hAnsi="Times New Roman" w:cs="Times New Roman"/>
          <w:i/>
          <w:sz w:val="24"/>
          <w:szCs w:val="24"/>
        </w:rPr>
        <w:t>N</w:t>
      </w:r>
      <w:r w:rsidRPr="00373D40">
        <w:rPr>
          <w:rFonts w:ascii="Times New Roman" w:hAnsi="Times New Roman" w:cs="Times New Roman"/>
          <w:sz w:val="24"/>
          <w:szCs w:val="24"/>
        </w:rPr>
        <w:t xml:space="preserve"> =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max</w:t>
      </w:r>
      <w:proofErr w:type="spellEnd"/>
      <w:r w:rsidRPr="00373D40">
        <w:rPr>
          <w:rFonts w:ascii="Times New Roman" w:hAnsi="Times New Roman" w:cs="Times New Roman"/>
          <w:sz w:val="24"/>
          <w:szCs w:val="24"/>
        </w:rPr>
        <w:t xml:space="preserve"> = 1,300 and </w:t>
      </w:r>
      <w:r w:rsidRPr="00373D40">
        <w:rPr>
          <w:rFonts w:ascii="Times New Roman" w:hAnsi="Times New Roman" w:cs="Times New Roman"/>
          <w:i/>
          <w:sz w:val="24"/>
          <w:szCs w:val="24"/>
        </w:rPr>
        <w:t>N</w:t>
      </w:r>
      <w:r w:rsidRPr="00373D40">
        <w:rPr>
          <w:rFonts w:ascii="Times New Roman" w:hAnsi="Times New Roman" w:cs="Times New Roman"/>
          <w:sz w:val="24"/>
          <w:szCs w:val="24"/>
        </w:rPr>
        <w:t xml:space="preserve"> =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min</w:t>
      </w:r>
      <w:proofErr w:type="spellEnd"/>
      <w:r w:rsidRPr="00373D40">
        <w:rPr>
          <w:rFonts w:ascii="Times New Roman" w:hAnsi="Times New Roman" w:cs="Times New Roman"/>
          <w:sz w:val="24"/>
          <w:szCs w:val="24"/>
        </w:rPr>
        <w:t xml:space="preserve"> = 4. As a study’s precision is maximal for a balanced design, studies’ positions are not necessarily monotonically related to their total sample sizes. For instance, a balanced study with </w:t>
      </w:r>
      <w:r w:rsidRPr="00373D40">
        <w:rPr>
          <w:rFonts w:ascii="Times New Roman" w:hAnsi="Times New Roman" w:cs="Times New Roman"/>
          <w:i/>
          <w:sz w:val="24"/>
          <w:szCs w:val="24"/>
        </w:rPr>
        <w:t>N</w:t>
      </w:r>
      <w:r w:rsidRPr="00373D40">
        <w:rPr>
          <w:rFonts w:ascii="Times New Roman" w:hAnsi="Times New Roman" w:cs="Times New Roman"/>
          <w:sz w:val="24"/>
          <w:szCs w:val="24"/>
        </w:rPr>
        <w:t xml:space="preserve"> = 400 yields relative position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 = 0.517 whereas a larger study with </w:t>
      </w:r>
      <w:r w:rsidRPr="00373D40">
        <w:rPr>
          <w:rFonts w:ascii="Times New Roman" w:hAnsi="Times New Roman" w:cs="Times New Roman"/>
          <w:i/>
          <w:sz w:val="24"/>
          <w:szCs w:val="24"/>
        </w:rPr>
        <w:t>n</w:t>
      </w:r>
      <w:r w:rsidRPr="00373D40">
        <w:rPr>
          <w:rFonts w:ascii="Times New Roman" w:hAnsi="Times New Roman" w:cs="Times New Roman"/>
          <w:i/>
          <w:sz w:val="24"/>
          <w:szCs w:val="24"/>
          <w:vertAlign w:val="subscript"/>
        </w:rPr>
        <w:t>1</w:t>
      </w:r>
      <w:r w:rsidRPr="00373D40">
        <w:rPr>
          <w:rFonts w:ascii="Times New Roman" w:hAnsi="Times New Roman" w:cs="Times New Roman"/>
          <w:sz w:val="24"/>
          <w:szCs w:val="24"/>
        </w:rPr>
        <w:t xml:space="preserve"> = 400 and </w:t>
      </w:r>
      <w:r w:rsidRPr="00373D40">
        <w:rPr>
          <w:rFonts w:ascii="Times New Roman" w:hAnsi="Times New Roman" w:cs="Times New Roman"/>
          <w:i/>
          <w:sz w:val="24"/>
          <w:szCs w:val="24"/>
        </w:rPr>
        <w:t>n</w:t>
      </w:r>
      <w:r w:rsidRPr="00373D40">
        <w:rPr>
          <w:rFonts w:ascii="Times New Roman" w:hAnsi="Times New Roman" w:cs="Times New Roman"/>
          <w:i/>
          <w:sz w:val="24"/>
          <w:szCs w:val="24"/>
          <w:vertAlign w:val="subscript"/>
        </w:rPr>
        <w:t>2</w:t>
      </w:r>
      <w:r w:rsidRPr="00373D40">
        <w:rPr>
          <w:rFonts w:ascii="Times New Roman" w:hAnsi="Times New Roman" w:cs="Times New Roman"/>
          <w:sz w:val="24"/>
          <w:szCs w:val="24"/>
        </w:rPr>
        <w:t xml:space="preserve"> = 100 (</w:t>
      </w:r>
      <w:r w:rsidRPr="00373D40">
        <w:rPr>
          <w:rFonts w:ascii="Times New Roman" w:hAnsi="Times New Roman" w:cs="Times New Roman"/>
          <w:i/>
          <w:sz w:val="24"/>
          <w:szCs w:val="24"/>
        </w:rPr>
        <w:t>N</w:t>
      </w:r>
      <w:r w:rsidRPr="00373D40">
        <w:rPr>
          <w:rFonts w:ascii="Times New Roman" w:hAnsi="Times New Roman" w:cs="Times New Roman"/>
          <w:sz w:val="24"/>
          <w:szCs w:val="24"/>
        </w:rPr>
        <w:t xml:space="preserve"> = 500) yields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 = 0.453, which is equal to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value of a balanced study with </w:t>
      </w:r>
      <w:r w:rsidRPr="00373D40">
        <w:rPr>
          <w:rFonts w:ascii="Times New Roman" w:hAnsi="Times New Roman" w:cs="Times New Roman"/>
          <w:i/>
          <w:sz w:val="24"/>
          <w:szCs w:val="24"/>
        </w:rPr>
        <w:t>N</w:t>
      </w:r>
      <w:r w:rsidRPr="00373D40">
        <w:rPr>
          <w:rFonts w:ascii="Times New Roman" w:hAnsi="Times New Roman" w:cs="Times New Roman"/>
          <w:sz w:val="24"/>
          <w:szCs w:val="24"/>
        </w:rPr>
        <w:t xml:space="preserve"> = 320. For interpretation purposes, values on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are linked to total sample sizes of balanced studies yielding those </w:t>
      </w:r>
      <w:r w:rsidRPr="00373D40">
        <w:rPr>
          <w:rFonts w:ascii="Times New Roman" w:hAnsi="Times New Roman" w:cs="Times New Roman"/>
          <w:i/>
          <w:sz w:val="24"/>
          <w:szCs w:val="24"/>
        </w:rPr>
        <w:t>x</w:t>
      </w:r>
      <w:r w:rsidRPr="00373D40">
        <w:rPr>
          <w:rFonts w:ascii="Times New Roman" w:hAnsi="Times New Roman" w:cs="Times New Roman"/>
          <w:sz w:val="24"/>
          <w:szCs w:val="24"/>
        </w:rPr>
        <w:t>-values.</w:t>
      </w:r>
    </w:p>
    <w:p w14:paraId="527A0649" w14:textId="77777777" w:rsidR="00A3270F" w:rsidRPr="00373D40" w:rsidRDefault="00B51952" w:rsidP="00373D40">
      <w:pPr>
        <w:spacing w:line="480" w:lineRule="auto"/>
        <w:rPr>
          <w:rFonts w:ascii="Times New Roman" w:hAnsi="Times New Roman" w:cs="Times New Roman"/>
          <w:i/>
          <w:sz w:val="24"/>
          <w:szCs w:val="24"/>
        </w:rPr>
      </w:pPr>
      <w:r w:rsidRPr="00373D40">
        <w:rPr>
          <w:rFonts w:ascii="Times New Roman" w:hAnsi="Times New Roman" w:cs="Times New Roman"/>
          <w:i/>
          <w:sz w:val="24"/>
          <w:szCs w:val="24"/>
        </w:rPr>
        <w:t>Odds ratio</w:t>
      </w:r>
    </w:p>
    <w:p w14:paraId="2E4FF729" w14:textId="4A13B46C"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For meta-analyses on binary criterion variables we choose the odds ratio (OR) as effect size measure. First, we determine the value of the OR corresponding to a small, medium, and large effect size. We follow Chen</w:t>
      </w:r>
      <w:r w:rsidR="00E7393D">
        <w:rPr>
          <w:rFonts w:ascii="Times New Roman" w:hAnsi="Times New Roman" w:cs="Times New Roman"/>
          <w:sz w:val="24"/>
          <w:szCs w:val="24"/>
        </w:rPr>
        <w:t xml:space="preserve"> et al. (2010)</w:t>
      </w:r>
      <w:r w:rsidRPr="00373D40">
        <w:rPr>
          <w:rFonts w:ascii="Times New Roman" w:hAnsi="Times New Roman" w:cs="Times New Roman"/>
          <w:sz w:val="24"/>
          <w:szCs w:val="24"/>
        </w:rPr>
        <w:t xml:space="preserve"> by linking these effect sizes to small, medium, and large values of Cohen’s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Chen et al. showed, for instance, that OR =1.68 is equivalent to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 0.2 if the base rate proportion is 0.01. The complication is that the base rate affects the value of the OR that is equivalent to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 0.2. Consequently, for the meta-plot we first have to determine the base rate proportion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C</w:t>
      </w:r>
      <w:r w:rsidRPr="00373D40">
        <w:rPr>
          <w:rFonts w:ascii="Times New Roman" w:hAnsi="Times New Roman" w:cs="Times New Roman"/>
          <w:sz w:val="24"/>
          <w:szCs w:val="24"/>
        </w:rPr>
        <w:t xml:space="preserve">. By default the program calculates this proportion as the estimate of a random-effects model with the </w:t>
      </w:r>
      <w:proofErr w:type="spellStart"/>
      <w:r w:rsidRPr="00373D40">
        <w:rPr>
          <w:rFonts w:ascii="Times New Roman" w:hAnsi="Times New Roman" w:cs="Times New Roman"/>
          <w:sz w:val="24"/>
          <w:szCs w:val="24"/>
        </w:rPr>
        <w:t>Paule</w:t>
      </w:r>
      <w:proofErr w:type="spellEnd"/>
      <w:r w:rsidRPr="00373D40">
        <w:rPr>
          <w:rFonts w:ascii="Times New Roman" w:hAnsi="Times New Roman" w:cs="Times New Roman"/>
          <w:sz w:val="24"/>
          <w:szCs w:val="24"/>
        </w:rPr>
        <w:t>-Mandel as estimator for the between-study variance based on the control conditions of all studies.</w:t>
      </w:r>
    </w:p>
    <w:p w14:paraId="4CC9B52A"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Second, from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C</w:t>
      </w:r>
      <w:r w:rsidRPr="00373D40">
        <w:rPr>
          <w:rFonts w:ascii="Times New Roman" w:hAnsi="Times New Roman" w:cs="Times New Roman"/>
          <w:sz w:val="24"/>
          <w:szCs w:val="24"/>
        </w:rPr>
        <w:t xml:space="preserve"> we derive the proportion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E</w:t>
      </w:r>
      <w:r w:rsidRPr="00373D40">
        <w:rPr>
          <w:rFonts w:ascii="Times New Roman" w:hAnsi="Times New Roman" w:cs="Times New Roman"/>
          <w:sz w:val="24"/>
          <w:szCs w:val="24"/>
        </w:rPr>
        <w:t xml:space="preserve"> in the experimental condition that is equivalent to a value of Cohen’s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by </w:t>
      </w:r>
      <m:oMath>
        <m:sSub>
          <m:sSubPr>
            <m:ctrlPr>
              <w:rPr>
                <w:rFonts w:ascii="Cambria Math" w:eastAsia="Cambria Math" w:hAnsi="Cambria Math" w:cs="Times New Roman"/>
                <w:sz w:val="24"/>
                <w:szCs w:val="24"/>
              </w:rPr>
            </m:ctrlPr>
          </m:sSubPr>
          <m:e>
            <m:r>
              <w:rPr>
                <w:rFonts w:ascii="Cambria Math" w:hAnsi="Cambria Math" w:cs="Times New Roman"/>
              </w:rPr>
              <m:t>π</m:t>
            </m:r>
          </m:e>
          <m:sub>
            <m:r>
              <w:rPr>
                <w:rFonts w:ascii="Cambria Math" w:eastAsia="Cambria Math" w:hAnsi="Cambria Math" w:cs="Times New Roman"/>
                <w:sz w:val="24"/>
                <w:szCs w:val="24"/>
              </w:rPr>
              <m:t>E</m:t>
            </m:r>
          </m:sub>
        </m:sSub>
        <m:r>
          <w:rPr>
            <w:rFonts w:ascii="Cambria Math" w:eastAsia="Cambria Math" w:hAnsi="Cambria Math" w:cs="Times New Roman"/>
            <w:sz w:val="24"/>
            <w:szCs w:val="24"/>
          </w:rPr>
          <m:t>=Φ(</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Φ</m:t>
            </m:r>
          </m:e>
          <m:sup>
            <m:r>
              <w:rPr>
                <w:rFonts w:ascii="Cambria Math" w:eastAsia="Cambria Math" w:hAnsi="Cambria Math" w:cs="Times New Roman"/>
                <w:sz w:val="24"/>
                <w:szCs w:val="24"/>
              </w:rPr>
              <m:t>-1</m:t>
            </m:r>
          </m:sup>
        </m:sSup>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p</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π</m:t>
                </m:r>
              </m:e>
              <m:sub>
                <m:r>
                  <w:rPr>
                    <w:rFonts w:ascii="Cambria Math" w:eastAsia="Cambria Math" w:hAnsi="Cambria Math" w:cs="Times New Roman"/>
                    <w:sz w:val="24"/>
                    <w:szCs w:val="24"/>
                  </w:rPr>
                  <m:t>C</m:t>
                </m:r>
              </m:sub>
            </m:sSub>
          </m:e>
        </m:d>
        <m:r>
          <w:rPr>
            <w:rFonts w:ascii="Cambria Math" w:eastAsia="Cambria Math" w:hAnsi="Cambria Math" w:cs="Times New Roman"/>
            <w:sz w:val="24"/>
            <w:szCs w:val="24"/>
          </w:rPr>
          <m:t>+d)</m:t>
        </m:r>
      </m:oMath>
      <w:r w:rsidRPr="00373D40">
        <w:rPr>
          <w:rFonts w:ascii="Times New Roman" w:hAnsi="Times New Roman" w:cs="Times New Roman"/>
          <w:sz w:val="24"/>
          <w:szCs w:val="24"/>
        </w:rPr>
        <w:t xml:space="preserve">, with </w:t>
      </w:r>
      <m:oMath>
        <m:r>
          <w:rPr>
            <w:rFonts w:ascii="Cambria Math" w:hAnsi="Cambria Math" w:cs="Times New Roman"/>
          </w:rPr>
          <m:t>Φ</m:t>
        </m:r>
      </m:oMath>
      <w:r w:rsidRPr="00373D40">
        <w:rPr>
          <w:rFonts w:ascii="Times New Roman" w:hAnsi="Times New Roman" w:cs="Times New Roman"/>
          <w:sz w:val="24"/>
          <w:szCs w:val="24"/>
        </w:rPr>
        <w:t xml:space="preserve"> denoting the cumulative normal distribution. For instance, for a small effect and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C</w:t>
      </w:r>
      <w:r w:rsidRPr="00373D40">
        <w:rPr>
          <w:rFonts w:ascii="Times New Roman" w:hAnsi="Times New Roman" w:cs="Times New Roman"/>
          <w:sz w:val="24"/>
          <w:szCs w:val="24"/>
        </w:rPr>
        <w:t xml:space="preserve"> = 0.10 we obtain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pπ</m:t>
            </m:r>
          </m:e>
          <m:sub>
            <m:r>
              <w:rPr>
                <w:rFonts w:ascii="Cambria Math" w:eastAsia="Cambria Math" w:hAnsi="Cambria Math" w:cs="Times New Roman"/>
                <w:sz w:val="24"/>
                <w:szCs w:val="24"/>
              </w:rPr>
              <m:t>E</m:t>
            </m:r>
          </m:sub>
        </m:sSub>
        <m:r>
          <w:rPr>
            <w:rFonts w:ascii="Cambria Math" w:eastAsia="Cambria Math" w:hAnsi="Cambria Math" w:cs="Times New Roman"/>
            <w:sz w:val="24"/>
            <w:szCs w:val="24"/>
          </w:rPr>
          <m:t>=Φ</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-1.28155+</m:t>
            </m:r>
            <m:r>
              <w:rPr>
                <w:rFonts w:ascii="Cambria Math" w:eastAsia="Cambria Math" w:hAnsi="Cambria Math" w:cs="Times New Roman"/>
                <w:sz w:val="24"/>
                <w:szCs w:val="24"/>
              </w:rPr>
              <w:lastRenderedPageBreak/>
              <m:t>0.2</m:t>
            </m:r>
          </m:e>
        </m:d>
        <m:r>
          <w:rPr>
            <w:rFonts w:ascii="Cambria Math" w:eastAsia="Cambria Math" w:hAnsi="Cambria Math" w:cs="Times New Roman"/>
            <w:sz w:val="24"/>
            <w:szCs w:val="24"/>
          </w:rPr>
          <m:t>=</m:t>
        </m:r>
      </m:oMath>
      <w:r w:rsidRPr="00373D40">
        <w:rPr>
          <w:rFonts w:ascii="Times New Roman" w:hAnsi="Times New Roman" w:cs="Times New Roman"/>
          <w:sz w:val="24"/>
          <w:szCs w:val="24"/>
        </w:rPr>
        <w:t xml:space="preserve">0.1397. These values of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C</w:t>
      </w:r>
      <w:r w:rsidRPr="00373D40">
        <w:rPr>
          <w:rFonts w:ascii="Times New Roman" w:hAnsi="Times New Roman" w:cs="Times New Roman"/>
          <w:sz w:val="24"/>
          <w:szCs w:val="24"/>
        </w:rPr>
        <w:t xml:space="preserve"> and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E</w:t>
      </w:r>
      <w:r w:rsidRPr="00373D40">
        <w:rPr>
          <w:rFonts w:ascii="Times New Roman" w:hAnsi="Times New Roman" w:cs="Times New Roman"/>
          <w:sz w:val="24"/>
          <w:szCs w:val="24"/>
        </w:rPr>
        <w:t xml:space="preserve"> correspond to OR = 1.4618. Similarly, for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C</w:t>
      </w:r>
      <w:r w:rsidRPr="00373D40">
        <w:rPr>
          <w:rFonts w:ascii="Times New Roman" w:hAnsi="Times New Roman" w:cs="Times New Roman"/>
          <w:sz w:val="24"/>
          <w:szCs w:val="24"/>
        </w:rPr>
        <w:t xml:space="preserve"> = 0.10 we obtain medium and large effect sizes of OR = 2.4978 and OR = 4.1399, respectively.</w:t>
      </w:r>
    </w:p>
    <w:p w14:paraId="7137DADB"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In the third step, we determine the precision that yields a 95% power of detecting a small true effect size using a two-tailed test. For that we use a two-tailed </w:t>
      </w:r>
      <w:r w:rsidRPr="00373D40">
        <w:rPr>
          <w:rFonts w:ascii="Times New Roman" w:hAnsi="Times New Roman" w:cs="Times New Roman"/>
          <w:i/>
          <w:sz w:val="24"/>
          <w:szCs w:val="24"/>
        </w:rPr>
        <w:t>z</w:t>
      </w:r>
      <w:r w:rsidRPr="00373D40">
        <w:rPr>
          <w:rFonts w:ascii="Times New Roman" w:hAnsi="Times New Roman" w:cs="Times New Roman"/>
          <w:sz w:val="24"/>
          <w:szCs w:val="24"/>
        </w:rPr>
        <w:t xml:space="preserve">-test with </w:t>
      </w:r>
      <w:r w:rsidRPr="00373D40">
        <w:rPr>
          <w:rFonts w:ascii="Times New Roman" w:hAnsi="Times New Roman" w:cs="Times New Roman"/>
          <w:i/>
          <w:sz w:val="24"/>
          <w:szCs w:val="24"/>
        </w:rPr>
        <w:t>α</w:t>
      </w:r>
      <w:r w:rsidRPr="00373D40">
        <w:rPr>
          <w:rFonts w:ascii="Times New Roman" w:hAnsi="Times New Roman" w:cs="Times New Roman"/>
          <w:sz w:val="24"/>
          <w:szCs w:val="24"/>
        </w:rPr>
        <w:t>= .05, with</w:t>
      </w:r>
    </w:p>
    <w:p w14:paraId="06D3F228" w14:textId="77777777" w:rsidR="00A3270F" w:rsidRPr="00373D40" w:rsidRDefault="00B51952" w:rsidP="00373D40">
      <w:pPr>
        <w:spacing w:line="480"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z=</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ln⁡(OR)</m:t>
              </m:r>
            </m:num>
            <m:den>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A</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B</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C</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D</m:t>
                      </m:r>
                    </m:den>
                  </m:f>
                </m:e>
              </m:rad>
            </m:den>
          </m:f>
          <m:r>
            <w:rPr>
              <w:rFonts w:ascii="Cambria Math" w:eastAsia="Cambria Math" w:hAnsi="Cambria Math" w:cs="Times New Roman"/>
              <w:sz w:val="24"/>
              <w:szCs w:val="24"/>
            </w:rPr>
            <m:t>,</m:t>
          </m:r>
        </m:oMath>
      </m:oMathPara>
    </w:p>
    <w:p w14:paraId="0BFD9FE8" w14:textId="4755C9C6"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where the denominator is the precision with </w:t>
      </w:r>
      <w:r w:rsidRPr="00373D40">
        <w:rPr>
          <w:rFonts w:ascii="Times New Roman" w:hAnsi="Times New Roman" w:cs="Times New Roman"/>
          <w:i/>
          <w:sz w:val="24"/>
          <w:szCs w:val="24"/>
        </w:rPr>
        <w:t>A</w:t>
      </w:r>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B</w:t>
      </w:r>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C</w:t>
      </w:r>
      <w:r w:rsidRPr="00373D40">
        <w:rPr>
          <w:rFonts w:ascii="Times New Roman" w:hAnsi="Times New Roman" w:cs="Times New Roman"/>
          <w:sz w:val="24"/>
          <w:szCs w:val="24"/>
        </w:rPr>
        <w:t xml:space="preserve">,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denoting the cell frequencies + 0.5</w:t>
      </w:r>
      <w:r w:rsidR="00E7393D">
        <w:rPr>
          <w:rFonts w:ascii="Times New Roman" w:hAnsi="Times New Roman" w:cs="Times New Roman"/>
          <w:sz w:val="24"/>
          <w:szCs w:val="24"/>
        </w:rPr>
        <w:t xml:space="preserve"> (</w:t>
      </w:r>
      <w:proofErr w:type="spellStart"/>
      <w:r w:rsidR="00E7393D">
        <w:rPr>
          <w:rFonts w:ascii="Times New Roman" w:hAnsi="Times New Roman" w:cs="Times New Roman"/>
          <w:sz w:val="24"/>
          <w:szCs w:val="24"/>
        </w:rPr>
        <w:t>Leucht</w:t>
      </w:r>
      <w:proofErr w:type="spellEnd"/>
      <w:r w:rsidR="00E7393D">
        <w:rPr>
          <w:rFonts w:ascii="Times New Roman" w:hAnsi="Times New Roman" w:cs="Times New Roman"/>
          <w:sz w:val="24"/>
          <w:szCs w:val="24"/>
        </w:rPr>
        <w:t xml:space="preserve"> et al., 2012)</w:t>
      </w:r>
      <w:r w:rsidRPr="00373D40">
        <w:rPr>
          <w:rFonts w:ascii="Times New Roman" w:hAnsi="Times New Roman" w:cs="Times New Roman"/>
          <w:sz w:val="24"/>
          <w:szCs w:val="24"/>
        </w:rPr>
        <w:t>. The precision required for a power of 95% to detect a small effect then equals 3.6048/ln(</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small</w:t>
      </w:r>
      <w:proofErr w:type="spellEnd"/>
      <w:r w:rsidRPr="00373D40">
        <w:rPr>
          <w:rFonts w:ascii="Times New Roman" w:hAnsi="Times New Roman" w:cs="Times New Roman"/>
          <w:sz w:val="24"/>
          <w:szCs w:val="24"/>
        </w:rPr>
        <w:t xml:space="preserve">), with </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small</w:t>
      </w:r>
      <w:proofErr w:type="spellEnd"/>
      <w:r w:rsidRPr="00373D40">
        <w:rPr>
          <w:rFonts w:ascii="Times New Roman" w:hAnsi="Times New Roman" w:cs="Times New Roman"/>
          <w:sz w:val="24"/>
          <w:szCs w:val="24"/>
        </w:rPr>
        <w:t xml:space="preserve"> being calculated from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C</w:t>
      </w:r>
      <w:r w:rsidRPr="00373D40">
        <w:rPr>
          <w:rFonts w:ascii="Times New Roman" w:hAnsi="Times New Roman" w:cs="Times New Roman"/>
          <w:sz w:val="24"/>
          <w:szCs w:val="24"/>
        </w:rPr>
        <w:t xml:space="preserve"> and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E</w:t>
      </w:r>
      <w:r w:rsidRPr="00373D40">
        <w:rPr>
          <w:rFonts w:ascii="Times New Roman" w:hAnsi="Times New Roman" w:cs="Times New Roman"/>
          <w:sz w:val="24"/>
          <w:szCs w:val="24"/>
        </w:rPr>
        <w:t xml:space="preserve"> in the second step, which also equals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max</w:t>
      </w:r>
      <w:proofErr w:type="spellEnd"/>
      <w:r w:rsidRPr="00373D40">
        <w:rPr>
          <w:rFonts w:ascii="Times New Roman" w:hAnsi="Times New Roman" w:cs="Times New Roman"/>
          <w:sz w:val="24"/>
          <w:szCs w:val="24"/>
        </w:rPr>
        <w:t>. The precisions required for a power of 80% to obtain a small, medium, large effect size are 2.8016/ln(</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small</w:t>
      </w:r>
      <w:proofErr w:type="spellEnd"/>
      <w:r w:rsidRPr="00373D40">
        <w:rPr>
          <w:rFonts w:ascii="Times New Roman" w:hAnsi="Times New Roman" w:cs="Times New Roman"/>
          <w:sz w:val="24"/>
          <w:szCs w:val="24"/>
        </w:rPr>
        <w:t>), 2.8016/ln(</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medium</w:t>
      </w:r>
      <w:proofErr w:type="spellEnd"/>
      <w:r w:rsidRPr="00373D40">
        <w:rPr>
          <w:rFonts w:ascii="Times New Roman" w:hAnsi="Times New Roman" w:cs="Times New Roman"/>
          <w:sz w:val="24"/>
          <w:szCs w:val="24"/>
        </w:rPr>
        <w:t>), 2.8016/ln(</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large</w:t>
      </w:r>
      <w:proofErr w:type="spellEnd"/>
      <w:r w:rsidRPr="00373D40">
        <w:rPr>
          <w:rFonts w:ascii="Times New Roman" w:hAnsi="Times New Roman" w:cs="Times New Roman"/>
          <w:sz w:val="24"/>
          <w:szCs w:val="24"/>
        </w:rPr>
        <w:t>), respectively.</w:t>
      </w:r>
    </w:p>
    <w:p w14:paraId="1BEC43AD"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Finally, each study’s position on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is calculated using the denominator of the </w:t>
      </w:r>
      <w:r w:rsidRPr="00373D40">
        <w:rPr>
          <w:rFonts w:ascii="Times New Roman" w:hAnsi="Times New Roman" w:cs="Times New Roman"/>
          <w:i/>
          <w:sz w:val="24"/>
          <w:szCs w:val="24"/>
        </w:rPr>
        <w:t>z</w:t>
      </w:r>
      <w:r w:rsidRPr="00373D40">
        <w:rPr>
          <w:rFonts w:ascii="Times New Roman" w:hAnsi="Times New Roman" w:cs="Times New Roman"/>
          <w:sz w:val="24"/>
          <w:szCs w:val="24"/>
        </w:rPr>
        <w:t>-test. A study’s relative position equals</w:t>
      </w:r>
    </w:p>
    <w:p w14:paraId="51ED06C2" w14:textId="37C519AA" w:rsidR="00A3270F" w:rsidRPr="00373D40" w:rsidRDefault="00B51952" w:rsidP="00373D40">
      <w:pPr>
        <w:spacing w:line="480"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x=</m:t>
          </m:r>
          <m:f>
            <m:fPr>
              <m:ctrlPr>
                <w:rPr>
                  <w:rFonts w:ascii="Cambria Math" w:eastAsia="Cambria Math" w:hAnsi="Cambria Math" w:cs="Times New Roman"/>
                  <w:sz w:val="24"/>
                  <w:szCs w:val="24"/>
                </w:rPr>
              </m:ctrlPr>
            </m:fPr>
            <m:num>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A</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B</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C</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D</m:t>
                          </m:r>
                        </m:den>
                      </m:f>
                    </m:e>
                  </m:rad>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2.5</m:t>
                          </m:r>
                        </m:den>
                      </m:f>
                    </m:e>
                  </m:rad>
                </m:den>
              </m:f>
            </m:num>
            <m:den>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3.6048</m:t>
                  </m:r>
                </m:num>
                <m:den>
                  <m:r>
                    <w:rPr>
                      <w:rFonts w:ascii="Cambria Math" w:eastAsia="Cambria Math" w:hAnsi="Cambria Math" w:cs="Times New Roman"/>
                      <w:sz w:val="24"/>
                      <w:szCs w:val="24"/>
                    </w:rPr>
                    <m:t>ln⁡(1.4618)-</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2.5</m:t>
                          </m:r>
                        </m:den>
                      </m:f>
                    </m:e>
                  </m:rad>
                </m:den>
              </m:f>
            </m:den>
          </m:f>
          <m:r>
            <w:rPr>
              <w:rFonts w:ascii="Cambria Math" w:eastAsia="Cambria Math" w:hAnsi="Cambria Math" w:cs="Times New Roman"/>
              <w:sz w:val="24"/>
              <w:szCs w:val="24"/>
            </w:rPr>
            <m:t>,</m:t>
          </m:r>
        </m:oMath>
      </m:oMathPara>
    </w:p>
    <w:p w14:paraId="0D292230"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with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min</w:t>
      </w:r>
      <w:proofErr w:type="spellEnd"/>
      <w:r w:rsidRPr="00373D40">
        <w:rPr>
          <w:rFonts w:ascii="Times New Roman" w:hAnsi="Times New Roman" w:cs="Times New Roman"/>
          <w:sz w:val="24"/>
          <w:szCs w:val="24"/>
        </w:rPr>
        <w:t xml:space="preserve"> = </w:t>
      </w:r>
      <m:oMath>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2.5</m:t>
                    </m:r>
                  </m:den>
                </m:f>
              </m:e>
            </m:rad>
          </m:den>
        </m:f>
      </m:oMath>
      <w:r w:rsidRPr="00373D40">
        <w:rPr>
          <w:rFonts w:ascii="Times New Roman" w:hAnsi="Times New Roman" w:cs="Times New Roman"/>
          <w:sz w:val="24"/>
          <w:szCs w:val="24"/>
        </w:rPr>
        <w:t xml:space="preserve"> = 0.7906, which is obtained for a study with a cell frequency of 2 in each cell. Again, studies with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 &gt; 1 get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 = 1. As many and very different cell frequencies may result in the same precision, the </w:t>
      </w:r>
      <w:r w:rsidRPr="00373D40">
        <w:rPr>
          <w:rFonts w:ascii="Times New Roman" w:hAnsi="Times New Roman" w:cs="Times New Roman"/>
          <w:i/>
          <w:sz w:val="24"/>
          <w:szCs w:val="24"/>
        </w:rPr>
        <w:t>x</w:t>
      </w:r>
      <w:r w:rsidRPr="00373D40">
        <w:rPr>
          <w:rFonts w:ascii="Times New Roman" w:hAnsi="Times New Roman" w:cs="Times New Roman"/>
          <w:sz w:val="24"/>
          <w:szCs w:val="24"/>
        </w:rPr>
        <w:t xml:space="preserve">-axis is not labelled with sample sizes but by precision itself. The meta-plot also depicts the values of </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small</w:t>
      </w:r>
      <w:proofErr w:type="spellEnd"/>
      <w:r w:rsidRPr="00373D40">
        <w:rPr>
          <w:rFonts w:ascii="Times New Roman" w:hAnsi="Times New Roman" w:cs="Times New Roman"/>
          <w:sz w:val="24"/>
          <w:szCs w:val="24"/>
        </w:rPr>
        <w:t xml:space="preserve">, </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medium</w:t>
      </w:r>
      <w:proofErr w:type="spellEnd"/>
      <w:r w:rsidRPr="00373D40">
        <w:rPr>
          <w:rFonts w:ascii="Times New Roman" w:hAnsi="Times New Roman" w:cs="Times New Roman"/>
          <w:sz w:val="24"/>
          <w:szCs w:val="24"/>
        </w:rPr>
        <w:t xml:space="preserve">, and </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large</w:t>
      </w:r>
      <w:proofErr w:type="spellEnd"/>
      <w:r w:rsidRPr="00373D40">
        <w:rPr>
          <w:rFonts w:ascii="Times New Roman" w:hAnsi="Times New Roman" w:cs="Times New Roman"/>
          <w:sz w:val="24"/>
          <w:szCs w:val="24"/>
        </w:rPr>
        <w:t>.</w:t>
      </w:r>
    </w:p>
    <w:p w14:paraId="7E113984"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lastRenderedPageBreak/>
        <w:t xml:space="preserve">To continue our example with </w:t>
      </w:r>
      <w:r w:rsidRPr="00373D40">
        <w:rPr>
          <w:rFonts w:ascii="Times New Roman" w:hAnsi="Times New Roman" w:cs="Times New Roman"/>
          <w:i/>
          <w:sz w:val="24"/>
          <w:szCs w:val="24"/>
        </w:rPr>
        <w:t>π</w:t>
      </w:r>
      <w:r w:rsidRPr="00373D40">
        <w:rPr>
          <w:rFonts w:ascii="Times New Roman" w:hAnsi="Times New Roman" w:cs="Times New Roman"/>
          <w:i/>
          <w:sz w:val="24"/>
          <w:szCs w:val="24"/>
          <w:vertAlign w:val="subscript"/>
        </w:rPr>
        <w:t>C</w:t>
      </w:r>
      <w:r w:rsidRPr="00373D40">
        <w:rPr>
          <w:rFonts w:ascii="Times New Roman" w:hAnsi="Times New Roman" w:cs="Times New Roman"/>
          <w:sz w:val="24"/>
          <w:szCs w:val="24"/>
        </w:rPr>
        <w:t xml:space="preserve"> = 0.10, we already saw that </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small</w:t>
      </w:r>
      <w:proofErr w:type="spellEnd"/>
      <w:r w:rsidRPr="00373D40">
        <w:rPr>
          <w:rFonts w:ascii="Times New Roman" w:hAnsi="Times New Roman" w:cs="Times New Roman"/>
          <w:sz w:val="24"/>
          <w:szCs w:val="24"/>
        </w:rPr>
        <w:t xml:space="preserve"> = 1.4618. A precision of </w:t>
      </w:r>
      <w:proofErr w:type="spellStart"/>
      <w:r w:rsidRPr="00373D40">
        <w:rPr>
          <w:rFonts w:ascii="Times New Roman" w:hAnsi="Times New Roman" w:cs="Times New Roman"/>
          <w:i/>
          <w:sz w:val="24"/>
          <w:szCs w:val="24"/>
        </w:rPr>
        <w:t>x</w:t>
      </w:r>
      <w:r w:rsidRPr="00373D40">
        <w:rPr>
          <w:rFonts w:ascii="Times New Roman" w:hAnsi="Times New Roman" w:cs="Times New Roman"/>
          <w:i/>
          <w:sz w:val="24"/>
          <w:szCs w:val="24"/>
          <w:vertAlign w:val="subscript"/>
        </w:rPr>
        <w:t>max</w:t>
      </w:r>
      <w:proofErr w:type="spellEnd"/>
      <w:r w:rsidRPr="00373D40">
        <w:rPr>
          <w:rFonts w:ascii="Times New Roman" w:hAnsi="Times New Roman" w:cs="Times New Roman"/>
          <w:sz w:val="24"/>
          <w:szCs w:val="24"/>
        </w:rPr>
        <w:t xml:space="preserve"> = 3.6048/ln(1.4618) = 9.4946 is required to obtain a power of 95% to detect a true small effect size. The relative position of a study with 80% power to detect </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small</w:t>
      </w:r>
      <w:proofErr w:type="spellEnd"/>
      <w:r w:rsidRPr="00373D40">
        <w:rPr>
          <w:rFonts w:ascii="Times New Roman" w:hAnsi="Times New Roman" w:cs="Times New Roman"/>
          <w:sz w:val="24"/>
          <w:szCs w:val="24"/>
        </w:rPr>
        <w:t xml:space="preserve"> is then</w:t>
      </w:r>
    </w:p>
    <w:p w14:paraId="75D871FD" w14:textId="77777777" w:rsidR="00A3270F" w:rsidRPr="00373D40" w:rsidRDefault="00B51952" w:rsidP="00373D40">
      <w:pPr>
        <w:spacing w:line="480"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x=</m:t>
          </m:r>
          <m:f>
            <m:fPr>
              <m:ctrlPr>
                <w:rPr>
                  <w:rFonts w:ascii="Cambria Math" w:eastAsia="Cambria Math" w:hAnsi="Cambria Math" w:cs="Times New Roman"/>
                  <w:sz w:val="24"/>
                  <w:szCs w:val="24"/>
                </w:rPr>
              </m:ctrlPr>
            </m:fPr>
            <m:num>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2.8016</m:t>
                  </m:r>
                </m:num>
                <m:den>
                  <m:r>
                    <w:rPr>
                      <w:rFonts w:ascii="Cambria Math" w:eastAsia="Cambria Math" w:hAnsi="Cambria Math" w:cs="Times New Roman"/>
                      <w:sz w:val="24"/>
                      <w:szCs w:val="24"/>
                    </w:rPr>
                    <m:t>ln⁡(1.4618)-</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2.5</m:t>
                          </m:r>
                        </m:den>
                      </m:f>
                    </m:e>
                  </m:rad>
                </m:den>
              </m:f>
            </m:num>
            <m:den>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3.6048</m:t>
                  </m:r>
                </m:num>
                <m:den>
                  <m:r>
                    <w:rPr>
                      <w:rFonts w:ascii="Cambria Math" w:eastAsia="Cambria Math" w:hAnsi="Cambria Math" w:cs="Times New Roman"/>
                      <w:sz w:val="24"/>
                      <w:szCs w:val="24"/>
                    </w:rPr>
                    <m:t>ln⁡(1.4618)-</m:t>
                  </m:r>
                </m:den>
              </m:f>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4</m:t>
                          </m:r>
                        </m:num>
                        <m:den>
                          <m:r>
                            <w:rPr>
                              <w:rFonts w:ascii="Cambria Math" w:eastAsia="Cambria Math" w:hAnsi="Cambria Math" w:cs="Times New Roman"/>
                              <w:sz w:val="24"/>
                              <w:szCs w:val="24"/>
                            </w:rPr>
                            <m:t>2.5</m:t>
                          </m:r>
                        </m:den>
                      </m:f>
                    </m:e>
                  </m:rad>
                </m:den>
              </m:f>
            </m:den>
          </m:f>
          <m:r>
            <w:rPr>
              <w:rFonts w:ascii="Cambria Math" w:eastAsia="Cambria Math" w:hAnsi="Cambria Math" w:cs="Times New Roman"/>
              <w:sz w:val="24"/>
              <w:szCs w:val="24"/>
            </w:rPr>
            <m:t>=0.7569.</m:t>
          </m:r>
        </m:oMath>
      </m:oMathPara>
    </w:p>
    <w:p w14:paraId="0B99ECA0" w14:textId="5F2FCA34" w:rsidR="00A3270F" w:rsidRDefault="00B51952" w:rsidP="00591D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rPr>
          <w:rFonts w:ascii="Times New Roman" w:hAnsi="Times New Roman" w:cs="Times New Roman"/>
          <w:sz w:val="24"/>
          <w:szCs w:val="24"/>
        </w:rPr>
      </w:pPr>
      <w:r w:rsidRPr="00373D40">
        <w:rPr>
          <w:rFonts w:ascii="Times New Roman" w:hAnsi="Times New Roman" w:cs="Times New Roman"/>
          <w:sz w:val="24"/>
          <w:szCs w:val="24"/>
        </w:rPr>
        <w:t xml:space="preserve">Similarly, for </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medium</w:t>
      </w:r>
      <w:proofErr w:type="spellEnd"/>
      <w:r w:rsidRPr="00373D40">
        <w:rPr>
          <w:rFonts w:ascii="Times New Roman" w:hAnsi="Times New Roman" w:cs="Times New Roman"/>
          <w:sz w:val="24"/>
          <w:szCs w:val="24"/>
        </w:rPr>
        <w:t xml:space="preserve"> and </w:t>
      </w:r>
      <w:proofErr w:type="spellStart"/>
      <w:r w:rsidRPr="00373D40">
        <w:rPr>
          <w:rFonts w:ascii="Times New Roman" w:hAnsi="Times New Roman" w:cs="Times New Roman"/>
          <w:sz w:val="24"/>
          <w:szCs w:val="24"/>
        </w:rPr>
        <w:t>OR</w:t>
      </w:r>
      <w:r w:rsidRPr="00373D40">
        <w:rPr>
          <w:rFonts w:ascii="Times New Roman" w:hAnsi="Times New Roman" w:cs="Times New Roman"/>
          <w:sz w:val="24"/>
          <w:szCs w:val="24"/>
          <w:vertAlign w:val="subscript"/>
        </w:rPr>
        <w:t>large</w:t>
      </w:r>
      <w:proofErr w:type="spellEnd"/>
      <w:r w:rsidRPr="00373D40">
        <w:rPr>
          <w:rFonts w:ascii="Times New Roman" w:hAnsi="Times New Roman" w:cs="Times New Roman"/>
          <w:sz w:val="24"/>
          <w:szCs w:val="24"/>
        </w:rPr>
        <w:t xml:space="preserve"> and a power of 80% we obtain relative positions 0.2608 and 0.1357, respectively.</w:t>
      </w:r>
    </w:p>
    <w:p w14:paraId="4BF53039" w14:textId="3EC6C64A" w:rsidR="005E79FD" w:rsidRDefault="005E79FD" w:rsidP="00EA6E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sz w:val="24"/>
          <w:szCs w:val="24"/>
        </w:rPr>
      </w:pPr>
      <w:r w:rsidRPr="00164BAC">
        <w:rPr>
          <w:noProof/>
          <w:lang w:eastAsia="nl-NL"/>
        </w:rPr>
        <w:drawing>
          <wp:inline distT="0" distB="0" distL="0" distR="0" wp14:anchorId="320CED29" wp14:editId="34F31DF4">
            <wp:extent cx="2743200" cy="2286000"/>
            <wp:effectExtent l="0" t="0" r="0" b="0"/>
            <wp:docPr id="12" name="Picture 12" descr="C:\Users\Marcel\Dropbox\papers\submissions\2017 metaplot\Plot_Leucht_etal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Dropbox\papers\submissions\2017 metaplot\Plot_Leucht_etal1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p w14:paraId="57C792BB" w14:textId="714C4890" w:rsidR="005E79FD" w:rsidRPr="00164BAC" w:rsidRDefault="005E79FD" w:rsidP="005E79FD">
      <w:pPr>
        <w:spacing w:before="120" w:after="0" w:line="480" w:lineRule="auto"/>
        <w:rPr>
          <w:rFonts w:ascii="Times New Roman" w:hAnsi="Times New Roman" w:cs="Times New Roman"/>
          <w:sz w:val="24"/>
          <w:szCs w:val="24"/>
        </w:rPr>
      </w:pPr>
      <w:r w:rsidRPr="0066547A">
        <w:rPr>
          <w:rFonts w:ascii="Times New Roman" w:hAnsi="Times New Roman" w:cs="Times New Roman"/>
          <w:sz w:val="24"/>
          <w:szCs w:val="24"/>
        </w:rPr>
        <w:t xml:space="preserve">Figure </w:t>
      </w:r>
      <w:r>
        <w:rPr>
          <w:rFonts w:ascii="Times New Roman" w:hAnsi="Times New Roman" w:cs="Times New Roman"/>
          <w:sz w:val="24"/>
          <w:szCs w:val="24"/>
        </w:rPr>
        <w:t>A1.</w:t>
      </w:r>
      <w:r w:rsidRPr="0066547A">
        <w:rPr>
          <w:rFonts w:ascii="Times New Roman" w:hAnsi="Times New Roman" w:cs="Times New Roman"/>
          <w:sz w:val="24"/>
          <w:szCs w:val="24"/>
        </w:rPr>
        <w:t xml:space="preserve"> </w:t>
      </w:r>
      <w:r w:rsidRPr="00506652">
        <w:rPr>
          <w:rFonts w:ascii="Times New Roman" w:hAnsi="Times New Roman" w:cs="Times New Roman"/>
          <w:sz w:val="24"/>
          <w:szCs w:val="24"/>
        </w:rPr>
        <w:t xml:space="preserve">Meta-plot of Leucht et al. </w:t>
      </w:r>
      <w:r w:rsidRPr="000A5BDF">
        <w:rPr>
          <w:rFonts w:ascii="Times New Roman" w:hAnsi="Times New Roman" w:cs="Times New Roman"/>
          <w:sz w:val="24"/>
          <w:szCs w:val="24"/>
        </w:rPr>
        <w:t xml:space="preserve">(2012) </w:t>
      </w:r>
      <w:r>
        <w:rPr>
          <w:rFonts w:ascii="Times New Roman" w:hAnsi="Times New Roman" w:cs="Times New Roman"/>
          <w:sz w:val="24"/>
          <w:szCs w:val="24"/>
        </w:rPr>
        <w:t>with OR as effect size measure.</w:t>
      </w:r>
    </w:p>
    <w:p w14:paraId="6AB1DEB8" w14:textId="77777777" w:rsidR="005E79FD" w:rsidRDefault="005E79FD" w:rsidP="00EA6E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sz w:val="24"/>
          <w:szCs w:val="24"/>
        </w:rPr>
      </w:pPr>
    </w:p>
    <w:p w14:paraId="4603E985" w14:textId="319C1598" w:rsidR="00EB1168" w:rsidRPr="00373D40" w:rsidRDefault="00591D69" w:rsidP="00EA6E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As the main text of our paper does not contain an example of a meta-plot with odds ratio as effect size measure, we illustrate it here by </w:t>
      </w:r>
      <w:r w:rsidR="00EB1168">
        <w:rPr>
          <w:rFonts w:ascii="Times New Roman" w:hAnsi="Times New Roman" w:cs="Times New Roman"/>
          <w:sz w:val="24"/>
          <w:szCs w:val="24"/>
        </w:rPr>
        <w:t xml:space="preserve">randomly sampling a meta-analysis </w:t>
      </w:r>
      <w:r>
        <w:rPr>
          <w:rFonts w:ascii="Times New Roman" w:hAnsi="Times New Roman" w:cs="Times New Roman"/>
          <w:sz w:val="24"/>
          <w:szCs w:val="24"/>
        </w:rPr>
        <w:t xml:space="preserve">with odds ratio from the data set used in </w:t>
      </w:r>
      <w:r w:rsidR="00EB1168">
        <w:rPr>
          <w:rFonts w:ascii="Times New Roman" w:hAnsi="Times New Roman" w:cs="Times New Roman"/>
          <w:sz w:val="24"/>
          <w:szCs w:val="24"/>
        </w:rPr>
        <w:t>Van Aert</w:t>
      </w:r>
      <w:r w:rsidR="00E7393D">
        <w:rPr>
          <w:rFonts w:ascii="Times New Roman" w:hAnsi="Times New Roman" w:cs="Times New Roman"/>
          <w:sz w:val="24"/>
          <w:szCs w:val="24"/>
        </w:rPr>
        <w:t xml:space="preserve"> et al. (2019)</w:t>
      </w:r>
      <w:r>
        <w:rPr>
          <w:rFonts w:ascii="Times New Roman" w:hAnsi="Times New Roman" w:cs="Times New Roman"/>
          <w:sz w:val="24"/>
          <w:szCs w:val="24"/>
        </w:rPr>
        <w:t>,</w:t>
      </w:r>
      <w:r w:rsidR="006D7647">
        <w:rPr>
          <w:rFonts w:ascii="Times New Roman" w:hAnsi="Times New Roman" w:cs="Times New Roman"/>
          <w:sz w:val="24"/>
          <w:szCs w:val="24"/>
          <w:vertAlign w:val="superscript"/>
        </w:rPr>
        <w:t>10</w:t>
      </w:r>
      <w:r>
        <w:rPr>
          <w:rFonts w:ascii="Times New Roman" w:hAnsi="Times New Roman" w:cs="Times New Roman"/>
          <w:sz w:val="24"/>
          <w:szCs w:val="24"/>
        </w:rPr>
        <w:t xml:space="preserve"> with the provision that it </w:t>
      </w:r>
      <w:r w:rsidR="00EB1168">
        <w:rPr>
          <w:rFonts w:ascii="Times New Roman" w:hAnsi="Times New Roman" w:cs="Times New Roman"/>
          <w:sz w:val="24"/>
          <w:szCs w:val="24"/>
        </w:rPr>
        <w:t>contain</w:t>
      </w:r>
      <w:r>
        <w:rPr>
          <w:rFonts w:ascii="Times New Roman" w:hAnsi="Times New Roman" w:cs="Times New Roman"/>
          <w:sz w:val="24"/>
          <w:szCs w:val="24"/>
        </w:rPr>
        <w:t>ed</w:t>
      </w:r>
      <w:r w:rsidR="00EB1168">
        <w:rPr>
          <w:rFonts w:ascii="Times New Roman" w:hAnsi="Times New Roman" w:cs="Times New Roman"/>
          <w:sz w:val="24"/>
          <w:szCs w:val="24"/>
        </w:rPr>
        <w:t xml:space="preserve"> at least 15 primary studies. The sampled meta-analysis</w:t>
      </w:r>
      <w:r w:rsidR="00E7393D">
        <w:rPr>
          <w:rFonts w:ascii="Times New Roman" w:hAnsi="Times New Roman" w:cs="Times New Roman"/>
          <w:sz w:val="24"/>
          <w:szCs w:val="24"/>
        </w:rPr>
        <w:t xml:space="preserve"> of Walter and Cook (1991)</w:t>
      </w:r>
      <w:r w:rsidR="006D7647">
        <w:rPr>
          <w:rFonts w:ascii="Times New Roman" w:hAnsi="Times New Roman" w:cs="Times New Roman"/>
          <w:sz w:val="24"/>
          <w:szCs w:val="24"/>
        </w:rPr>
        <w:t xml:space="preserve"> </w:t>
      </w:r>
      <w:r w:rsidR="00EB1168">
        <w:rPr>
          <w:rFonts w:ascii="Times New Roman" w:hAnsi="Times New Roman" w:cs="Times New Roman"/>
          <w:sz w:val="24"/>
          <w:szCs w:val="24"/>
        </w:rPr>
        <w:t xml:space="preserve">was a subset of 21 industry sponsored studies on the efficacy for treating major depressive disorder with amitriptyline. </w:t>
      </w:r>
      <w:r w:rsidR="00EA6E3E">
        <w:rPr>
          <w:rFonts w:ascii="Times New Roman" w:hAnsi="Times New Roman" w:cs="Times New Roman"/>
          <w:sz w:val="24"/>
          <w:szCs w:val="24"/>
        </w:rPr>
        <w:t xml:space="preserve">Figure A1 shows the meta-plot of this meta-analysis. </w:t>
      </w:r>
      <w:r w:rsidR="00EB1168">
        <w:rPr>
          <w:rFonts w:ascii="Times New Roman" w:hAnsi="Times New Roman" w:cs="Times New Roman"/>
          <w:sz w:val="24"/>
          <w:szCs w:val="24"/>
        </w:rPr>
        <w:t xml:space="preserve">The average effect size was OR = 2.661 </w:t>
      </w:r>
      <w:r w:rsidR="00EB1168" w:rsidRPr="00373D40">
        <w:rPr>
          <w:rFonts w:ascii="Times New Roman" w:hAnsi="Times New Roman" w:cs="Times New Roman"/>
          <w:sz w:val="24"/>
          <w:szCs w:val="24"/>
        </w:rPr>
        <w:t>(</w:t>
      </w:r>
      <m:oMath>
        <m:sSup>
          <m:sSupPr>
            <m:ctrlPr>
              <w:rPr>
                <w:rFonts w:ascii="Cambria Math" w:eastAsia="Cambria Math" w:hAnsi="Cambria Math" w:cs="Times New Roman"/>
                <w:sz w:val="24"/>
                <w:szCs w:val="24"/>
              </w:rPr>
            </m:ctrlPr>
          </m:sSupPr>
          <m:e>
            <m:acc>
              <m:accPr>
                <m:ctrlPr>
                  <w:rPr>
                    <w:rFonts w:ascii="Cambria Math" w:hAnsi="Cambria Math" w:cs="Times New Roman"/>
                  </w:rPr>
                </m:ctrlPr>
              </m:accPr>
              <m:e>
                <m:r>
                  <w:rPr>
                    <w:rFonts w:ascii="Cambria Math" w:hAnsi="Cambria Math" w:cs="Times New Roman"/>
                  </w:rPr>
                  <m:t>τ</m:t>
                </m:r>
              </m:e>
            </m:acc>
          </m:e>
          <m:sup>
            <m:r>
              <w:rPr>
                <w:rFonts w:ascii="Cambria Math" w:eastAsia="Cambria Math" w:hAnsi="Cambria Math" w:cs="Times New Roman"/>
                <w:sz w:val="24"/>
                <w:szCs w:val="24"/>
              </w:rPr>
              <m:t>2</m:t>
            </m:r>
          </m:sup>
        </m:sSup>
        <m:r>
          <w:rPr>
            <w:rFonts w:ascii="Cambria Math" w:eastAsia="Cambria Math" w:hAnsi="Cambria Math" w:cs="Times New Roman"/>
            <w:sz w:val="24"/>
            <w:szCs w:val="24"/>
          </w:rPr>
          <m:t>=0</m:t>
        </m:r>
      </m:oMath>
      <w:r w:rsidR="00EB1168" w:rsidRPr="00373D40">
        <w:rPr>
          <w:rFonts w:ascii="Times New Roman" w:hAnsi="Times New Roman" w:cs="Times New Roman"/>
          <w:sz w:val="24"/>
          <w:szCs w:val="24"/>
        </w:rPr>
        <w:t xml:space="preserve">, </w:t>
      </w:r>
      <w:r w:rsidR="00EB1168" w:rsidRPr="00373D40">
        <w:rPr>
          <w:rFonts w:ascii="Times New Roman" w:hAnsi="Times New Roman" w:cs="Times New Roman"/>
          <w:i/>
          <w:sz w:val="24"/>
          <w:szCs w:val="24"/>
        </w:rPr>
        <w:t>I</w:t>
      </w:r>
      <w:r w:rsidR="00EB1168" w:rsidRPr="00373D40">
        <w:rPr>
          <w:rFonts w:ascii="Times New Roman" w:hAnsi="Times New Roman" w:cs="Times New Roman"/>
          <w:i/>
          <w:sz w:val="24"/>
          <w:szCs w:val="24"/>
          <w:vertAlign w:val="superscript"/>
        </w:rPr>
        <w:t xml:space="preserve">2 </w:t>
      </w:r>
      <w:r w:rsidR="00EB1168" w:rsidRPr="00373D40">
        <w:rPr>
          <w:rFonts w:ascii="Times New Roman" w:hAnsi="Times New Roman" w:cs="Times New Roman"/>
          <w:sz w:val="24"/>
          <w:szCs w:val="24"/>
        </w:rPr>
        <w:t xml:space="preserve">= </w:t>
      </w:r>
      <w:r w:rsidR="00EB1168">
        <w:rPr>
          <w:rFonts w:ascii="Times New Roman" w:hAnsi="Times New Roman" w:cs="Times New Roman"/>
          <w:sz w:val="24"/>
          <w:szCs w:val="24"/>
        </w:rPr>
        <w:t>0</w:t>
      </w:r>
      <w:r w:rsidR="00EB1168" w:rsidRPr="00373D40">
        <w:rPr>
          <w:rFonts w:ascii="Times New Roman" w:hAnsi="Times New Roman" w:cs="Times New Roman"/>
          <w:sz w:val="24"/>
          <w:szCs w:val="24"/>
        </w:rPr>
        <w:t>%), with its CI95 [</w:t>
      </w:r>
      <w:r w:rsidR="00EB1168">
        <w:rPr>
          <w:rFonts w:ascii="Times New Roman" w:hAnsi="Times New Roman" w:cs="Times New Roman"/>
          <w:sz w:val="24"/>
          <w:szCs w:val="24"/>
        </w:rPr>
        <w:t>2.246</w:t>
      </w:r>
      <w:r w:rsidR="00EB1168" w:rsidRPr="00373D40">
        <w:rPr>
          <w:rFonts w:ascii="Times New Roman" w:hAnsi="Times New Roman" w:cs="Times New Roman"/>
          <w:sz w:val="24"/>
          <w:szCs w:val="24"/>
        </w:rPr>
        <w:t xml:space="preserve">; </w:t>
      </w:r>
      <w:r w:rsidR="00EB1168">
        <w:rPr>
          <w:rFonts w:ascii="Times New Roman" w:hAnsi="Times New Roman" w:cs="Times New Roman"/>
          <w:sz w:val="24"/>
          <w:szCs w:val="24"/>
        </w:rPr>
        <w:t>3</w:t>
      </w:r>
      <w:r w:rsidR="00EB1168" w:rsidRPr="00373D40">
        <w:rPr>
          <w:rFonts w:ascii="Times New Roman" w:hAnsi="Times New Roman" w:cs="Times New Roman"/>
          <w:sz w:val="24"/>
          <w:szCs w:val="24"/>
        </w:rPr>
        <w:t>.</w:t>
      </w:r>
      <w:r w:rsidR="00EB1168">
        <w:rPr>
          <w:rFonts w:ascii="Times New Roman" w:hAnsi="Times New Roman" w:cs="Times New Roman"/>
          <w:sz w:val="24"/>
          <w:szCs w:val="24"/>
        </w:rPr>
        <w:t>152</w:t>
      </w:r>
      <w:r w:rsidR="00EB1168" w:rsidRPr="00373D40">
        <w:rPr>
          <w:rFonts w:ascii="Times New Roman" w:hAnsi="Times New Roman" w:cs="Times New Roman"/>
          <w:sz w:val="24"/>
          <w:szCs w:val="24"/>
        </w:rPr>
        <w:t xml:space="preserve">] </w:t>
      </w:r>
      <w:r w:rsidR="00EB1168">
        <w:rPr>
          <w:rFonts w:ascii="Times New Roman" w:hAnsi="Times New Roman" w:cs="Times New Roman"/>
          <w:sz w:val="24"/>
          <w:szCs w:val="24"/>
        </w:rPr>
        <w:t>ex</w:t>
      </w:r>
      <w:r w:rsidR="00EB1168" w:rsidRPr="00373D40">
        <w:rPr>
          <w:rFonts w:ascii="Times New Roman" w:hAnsi="Times New Roman" w:cs="Times New Roman"/>
          <w:sz w:val="24"/>
          <w:szCs w:val="24"/>
        </w:rPr>
        <w:t xml:space="preserve">cluding 0, </w:t>
      </w:r>
      <w:r w:rsidR="007927C0">
        <w:rPr>
          <w:rFonts w:ascii="Times New Roman" w:hAnsi="Times New Roman" w:cs="Times New Roman"/>
          <w:sz w:val="24"/>
          <w:szCs w:val="24"/>
        </w:rPr>
        <w:t xml:space="preserve">implying </w:t>
      </w:r>
      <w:r w:rsidR="00EB1168">
        <w:rPr>
          <w:rFonts w:ascii="Times New Roman" w:hAnsi="Times New Roman" w:cs="Times New Roman"/>
          <w:sz w:val="24"/>
          <w:szCs w:val="24"/>
        </w:rPr>
        <w:t xml:space="preserve">that the </w:t>
      </w:r>
      <w:r w:rsidR="00EB1168">
        <w:rPr>
          <w:rFonts w:ascii="Times New Roman" w:hAnsi="Times New Roman" w:cs="Times New Roman"/>
          <w:sz w:val="24"/>
          <w:szCs w:val="24"/>
        </w:rPr>
        <w:lastRenderedPageBreak/>
        <w:t>treatment was efficacious</w:t>
      </w:r>
      <w:r w:rsidR="00EB1168" w:rsidRPr="00373D40">
        <w:rPr>
          <w:rFonts w:ascii="Times New Roman" w:hAnsi="Times New Roman" w:cs="Times New Roman"/>
          <w:sz w:val="24"/>
          <w:szCs w:val="24"/>
        </w:rPr>
        <w:t>.</w:t>
      </w:r>
      <w:r w:rsidR="003240A5">
        <w:rPr>
          <w:rFonts w:ascii="Times New Roman" w:hAnsi="Times New Roman" w:cs="Times New Roman"/>
          <w:sz w:val="24"/>
          <w:szCs w:val="24"/>
        </w:rPr>
        <w:t xml:space="preserve"> 33% of the primary studies had sufficient statistical power to detect a large effect and 67% of the primary studies had sufficient statistical power to detect at least an effect of medium size. The percentage of statistically significant primary studies was 81%, so black stars indicating extreme publication bias in combination with no effect</w:t>
      </w:r>
      <w:r w:rsidR="00EA6E3E">
        <w:rPr>
          <w:rFonts w:ascii="Times New Roman" w:hAnsi="Times New Roman" w:cs="Times New Roman"/>
          <w:sz w:val="24"/>
          <w:szCs w:val="24"/>
        </w:rPr>
        <w:t xml:space="preserve"> are</w:t>
      </w:r>
      <w:r w:rsidR="00777AC5">
        <w:rPr>
          <w:rFonts w:ascii="Times New Roman" w:hAnsi="Times New Roman" w:cs="Times New Roman"/>
          <w:sz w:val="24"/>
          <w:szCs w:val="24"/>
        </w:rPr>
        <w:t xml:space="preserve"> also shown in the meta-plot. The black dots are above the black stars, so we conclude that true effect is likely larger than zero.</w:t>
      </w:r>
    </w:p>
    <w:p w14:paraId="06563B4E" w14:textId="77777777" w:rsidR="00EA6E3E" w:rsidRDefault="00EA6E3E">
      <w:pPr>
        <w:rPr>
          <w:rFonts w:ascii="Times New Roman" w:hAnsi="Times New Roman" w:cs="Times New Roman"/>
          <w:b/>
          <w:sz w:val="24"/>
          <w:szCs w:val="24"/>
        </w:rPr>
      </w:pPr>
      <w:r>
        <w:rPr>
          <w:rFonts w:ascii="Times New Roman" w:hAnsi="Times New Roman" w:cs="Times New Roman"/>
          <w:b/>
          <w:sz w:val="24"/>
          <w:szCs w:val="24"/>
        </w:rPr>
        <w:br w:type="page"/>
      </w:r>
    </w:p>
    <w:p w14:paraId="02AF44AD" w14:textId="15695E60" w:rsidR="00A3270F" w:rsidRPr="00373D40" w:rsidRDefault="00B51952" w:rsidP="00373D40">
      <w:pPr>
        <w:spacing w:line="480" w:lineRule="auto"/>
        <w:rPr>
          <w:rFonts w:ascii="Times New Roman" w:hAnsi="Times New Roman" w:cs="Times New Roman"/>
          <w:i/>
          <w:sz w:val="24"/>
          <w:szCs w:val="24"/>
        </w:rPr>
      </w:pPr>
      <w:r w:rsidRPr="00373D40">
        <w:rPr>
          <w:rFonts w:ascii="Times New Roman" w:hAnsi="Times New Roman" w:cs="Times New Roman"/>
          <w:b/>
          <w:sz w:val="24"/>
          <w:szCs w:val="24"/>
        </w:rPr>
        <w:lastRenderedPageBreak/>
        <w:t>Appendix A2: Computing the expected results based on a zero true effect in combination with extreme publication bias</w:t>
      </w:r>
    </w:p>
    <w:p w14:paraId="18EA40EB"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A cumulative meta-analysis is carried out with studies’ effect sizes substituted by their expected value based on a true effect size equal to zero in combination with extreme publication bias (i.e., only statistically significant effect sizes entered the meta-analysis). When the effect size measure is the Fisher-transformed correlation, this expected value equals</w:t>
      </w:r>
    </w:p>
    <w:p w14:paraId="6DC94752" w14:textId="77777777" w:rsidR="00A3270F" w:rsidRPr="00373D40" w:rsidRDefault="00266A59" w:rsidP="00373D40">
      <w:pPr>
        <w:spacing w:line="480" w:lineRule="auto"/>
        <w:jc w:val="center"/>
        <w:rPr>
          <w:rFonts w:ascii="Times New Roman" w:eastAsia="Cambria Math" w:hAnsi="Times New Roman" w:cs="Times New Roman"/>
          <w:sz w:val="24"/>
          <w:szCs w:val="24"/>
        </w:rPr>
      </w:pPr>
      <m:oMathPara>
        <m:oMath>
          <m:rad>
            <m:radPr>
              <m:degHide m:val="1"/>
              <m:ctrlPr>
                <w:rPr>
                  <w:rFonts w:ascii="Cambria Math" w:hAnsi="Cambria Math" w:cs="Times New Roman"/>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N-3</m:t>
                  </m:r>
                </m:den>
              </m:f>
            </m:e>
          </m:rad>
          <m:r>
            <w:rPr>
              <w:rFonts w:ascii="Cambria Math" w:eastAsia="Cambria Math" w:hAnsi="Cambria Math" w:cs="Times New Roman"/>
              <w:sz w:val="24"/>
              <w:szCs w:val="24"/>
            </w:rPr>
            <m:t>×40×φ(</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Φ</m:t>
              </m:r>
            </m:e>
            <m:sup>
              <m:r>
                <w:rPr>
                  <w:rFonts w:ascii="Cambria Math" w:eastAsia="Cambria Math" w:hAnsi="Cambria Math" w:cs="Times New Roman"/>
                  <w:sz w:val="24"/>
                  <w:szCs w:val="24"/>
                </w:rPr>
                <m:t>-1</m:t>
              </m:r>
            </m:sup>
          </m:sSup>
          <m:r>
            <w:rPr>
              <w:rFonts w:ascii="Cambria Math" w:eastAsia="Cambria Math" w:hAnsi="Cambria Math" w:cs="Times New Roman"/>
              <w:sz w:val="24"/>
              <w:szCs w:val="24"/>
            </w:rPr>
            <m:t>(.975))</m:t>
          </m:r>
        </m:oMath>
      </m:oMathPara>
    </w:p>
    <w:p w14:paraId="5DC1FE5D"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The first term equals the standard error of the Fisher-transformed correlation, whereas the remainder represents the so-called Mills ratio, which is the expected value of the upper part (here the 2.5%) of the standard normal distribution. Symbols </w:t>
      </w:r>
      <m:oMath>
        <m:r>
          <w:rPr>
            <w:rFonts w:ascii="Cambria Math" w:hAnsi="Cambria Math" w:cs="Times New Roman"/>
          </w:rPr>
          <m:t>φ</m:t>
        </m:r>
      </m:oMath>
      <w:r w:rsidRPr="00373D40">
        <w:rPr>
          <w:rFonts w:ascii="Times New Roman" w:hAnsi="Times New Roman" w:cs="Times New Roman"/>
          <w:sz w:val="24"/>
          <w:szCs w:val="24"/>
        </w:rPr>
        <w:t xml:space="preserve"> and </w:t>
      </w:r>
      <m:oMath>
        <m:r>
          <w:rPr>
            <w:rFonts w:ascii="Cambria Math" w:hAnsi="Cambria Math" w:cs="Times New Roman"/>
          </w:rPr>
          <m:t>Φ</m:t>
        </m:r>
      </m:oMath>
      <w:r w:rsidRPr="00373D40">
        <w:rPr>
          <w:rFonts w:ascii="Times New Roman" w:hAnsi="Times New Roman" w:cs="Times New Roman"/>
          <w:sz w:val="24"/>
          <w:szCs w:val="24"/>
        </w:rPr>
        <w:t xml:space="preserve"> represent the probability density and cumulative distribution function of the normal distribution, respectively, and .975 the relevant percentile of the normal distribution. </w:t>
      </w:r>
    </w:p>
    <w:p w14:paraId="76480D13"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When the effect size measure is Cohen’s </w:t>
      </w:r>
      <w:r w:rsidRPr="00373D40">
        <w:rPr>
          <w:rFonts w:ascii="Times New Roman" w:hAnsi="Times New Roman" w:cs="Times New Roman"/>
          <w:i/>
          <w:sz w:val="24"/>
          <w:szCs w:val="24"/>
        </w:rPr>
        <w:t>d</w:t>
      </w:r>
      <w:r w:rsidRPr="00373D40">
        <w:rPr>
          <w:rFonts w:ascii="Times New Roman" w:hAnsi="Times New Roman" w:cs="Times New Roman"/>
          <w:sz w:val="24"/>
          <w:szCs w:val="24"/>
        </w:rPr>
        <w:t xml:space="preserve"> or Hedges’ </w:t>
      </w:r>
      <w:r w:rsidRPr="00373D40">
        <w:rPr>
          <w:rFonts w:ascii="Times New Roman" w:hAnsi="Times New Roman" w:cs="Times New Roman"/>
          <w:i/>
          <w:sz w:val="24"/>
          <w:szCs w:val="24"/>
        </w:rPr>
        <w:t>g</w:t>
      </w:r>
      <w:r w:rsidRPr="00373D40">
        <w:rPr>
          <w:rFonts w:ascii="Times New Roman" w:hAnsi="Times New Roman" w:cs="Times New Roman"/>
          <w:sz w:val="24"/>
          <w:szCs w:val="24"/>
        </w:rPr>
        <w:t>, the expected value equals</w:t>
      </w:r>
    </w:p>
    <w:p w14:paraId="452A8332" w14:textId="77777777" w:rsidR="00A3270F" w:rsidRPr="00373D40" w:rsidRDefault="00266A59" w:rsidP="00373D40">
      <w:pPr>
        <w:spacing w:line="480" w:lineRule="auto"/>
        <w:jc w:val="center"/>
        <w:rPr>
          <w:rFonts w:ascii="Times New Roman" w:eastAsia="Cambria Math" w:hAnsi="Times New Roman" w:cs="Times New Roman"/>
          <w:sz w:val="24"/>
          <w:szCs w:val="24"/>
        </w:rPr>
      </w:pPr>
      <m:oMathPara>
        <m:oMath>
          <m:rad>
            <m:radPr>
              <m:degHide m:val="1"/>
              <m:ctrlPr>
                <w:rPr>
                  <w:rFonts w:ascii="Cambria Math" w:hAnsi="Cambria Math" w:cs="Times New Roman"/>
                </w:rPr>
              </m:ctrlPr>
            </m:radPr>
            <m:deg/>
            <m:e>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den>
              </m:f>
            </m:e>
          </m:rad>
          <m:r>
            <w:rPr>
              <w:rFonts w:ascii="Cambria Math" w:eastAsia="Cambria Math" w:hAnsi="Cambria Math" w:cs="Times New Roman"/>
              <w:sz w:val="24"/>
              <w:szCs w:val="24"/>
            </w:rPr>
            <m:t>×</m:t>
          </m:r>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-2</m:t>
                  </m:r>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-4</m:t>
                  </m:r>
                </m:den>
              </m:f>
            </m:e>
          </m:rad>
          <m:r>
            <w:rPr>
              <w:rFonts w:ascii="Cambria Math" w:eastAsia="Cambria Math" w:hAnsi="Cambria Math" w:cs="Times New Roman"/>
              <w:sz w:val="24"/>
              <w:szCs w:val="24"/>
            </w:rPr>
            <m:t>×J×40×φ(</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Φ</m:t>
              </m:r>
            </m:e>
            <m:sup>
              <m:r>
                <w:rPr>
                  <w:rFonts w:ascii="Cambria Math" w:eastAsia="Cambria Math" w:hAnsi="Cambria Math" w:cs="Times New Roman"/>
                  <w:sz w:val="24"/>
                  <w:szCs w:val="24"/>
                </w:rPr>
                <m:t>-1</m:t>
              </m:r>
            </m:sup>
          </m:sSup>
          <m:r>
            <w:rPr>
              <w:rFonts w:ascii="Cambria Math" w:eastAsia="Cambria Math" w:hAnsi="Cambria Math" w:cs="Times New Roman"/>
              <w:sz w:val="24"/>
              <w:szCs w:val="24"/>
            </w:rPr>
            <m:t>(.975))</m:t>
          </m:r>
        </m:oMath>
      </m:oMathPara>
    </w:p>
    <w:p w14:paraId="0AF7E138"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where </w:t>
      </w:r>
    </w:p>
    <w:p w14:paraId="6287E2D4" w14:textId="77777777" w:rsidR="00A3270F" w:rsidRPr="00373D40" w:rsidRDefault="00B51952" w:rsidP="00373D40">
      <w:pPr>
        <w:spacing w:line="480" w:lineRule="auto"/>
        <w:jc w:val="center"/>
        <w:rPr>
          <w:rFonts w:ascii="Times New Roman" w:eastAsia="Cambria Math" w:hAnsi="Times New Roman" w:cs="Times New Roman"/>
          <w:sz w:val="24"/>
          <w:szCs w:val="24"/>
        </w:rPr>
      </w:pPr>
      <m:oMathPara>
        <m:oMath>
          <m:r>
            <w:rPr>
              <w:rFonts w:ascii="Cambria Math" w:eastAsia="Cambria Math" w:hAnsi="Cambria Math" w:cs="Times New Roman"/>
              <w:sz w:val="24"/>
              <w:szCs w:val="24"/>
            </w:rPr>
            <m:t xml:space="preserve">J=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Γ</m:t>
              </m:r>
              <m:d>
                <m:dPr>
                  <m:ctrlPr>
                    <w:rPr>
                      <w:rFonts w:ascii="Cambria Math" w:eastAsia="Cambria Math" w:hAnsi="Cambria Math" w:cs="Times New Roman"/>
                      <w:sz w:val="24"/>
                      <w:szCs w:val="24"/>
                    </w:rPr>
                  </m:ctrlPr>
                </m:dPr>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m:t>
                      </m:r>
                    </m:num>
                    <m:den>
                      <m:r>
                        <w:rPr>
                          <w:rFonts w:ascii="Cambria Math" w:eastAsia="Cambria Math" w:hAnsi="Cambria Math" w:cs="Times New Roman"/>
                          <w:sz w:val="24"/>
                          <w:szCs w:val="24"/>
                        </w:rPr>
                        <m:t>2</m:t>
                      </m:r>
                    </m:den>
                  </m:f>
                </m:e>
              </m:d>
            </m:num>
            <m:den>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m:t>
                      </m:r>
                    </m:num>
                    <m:den>
                      <m:r>
                        <w:rPr>
                          <w:rFonts w:ascii="Cambria Math" w:eastAsia="Cambria Math" w:hAnsi="Cambria Math" w:cs="Times New Roman"/>
                          <w:sz w:val="24"/>
                          <w:szCs w:val="24"/>
                        </w:rPr>
                        <m:t>2</m:t>
                      </m:r>
                    </m:den>
                  </m:f>
                </m:e>
              </m:rad>
              <m:r>
                <w:rPr>
                  <w:rFonts w:ascii="Cambria Math" w:eastAsia="Cambria Math" w:hAnsi="Cambria Math" w:cs="Times New Roman"/>
                  <w:sz w:val="24"/>
                  <w:szCs w:val="24"/>
                </w:rPr>
                <m:t>Γ</m:t>
              </m:r>
              <m:d>
                <m:dPr>
                  <m:ctrlPr>
                    <w:rPr>
                      <w:rFonts w:ascii="Cambria Math" w:eastAsia="Cambria Math" w:hAnsi="Cambria Math" w:cs="Times New Roman"/>
                      <w:sz w:val="24"/>
                      <w:szCs w:val="24"/>
                    </w:rPr>
                  </m:ctrlPr>
                </m:dPr>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m-1</m:t>
                      </m:r>
                    </m:num>
                    <m:den>
                      <m:r>
                        <w:rPr>
                          <w:rFonts w:ascii="Cambria Math" w:eastAsia="Cambria Math" w:hAnsi="Cambria Math" w:cs="Times New Roman"/>
                          <w:sz w:val="24"/>
                          <w:szCs w:val="24"/>
                        </w:rPr>
                        <m:t>2</m:t>
                      </m:r>
                    </m:den>
                  </m:f>
                </m:e>
              </m:d>
            </m:den>
          </m:f>
        </m:oMath>
      </m:oMathPara>
    </w:p>
    <w:p w14:paraId="1215D5C8" w14:textId="245FDEB2"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 xml:space="preserve">with Γ being the gamma function and </w:t>
      </w:r>
      <w:r w:rsidRPr="00373D40">
        <w:rPr>
          <w:rFonts w:ascii="Times New Roman" w:hAnsi="Times New Roman" w:cs="Times New Roman"/>
          <w:i/>
          <w:sz w:val="24"/>
          <w:szCs w:val="24"/>
        </w:rPr>
        <w:t xml:space="preserve">m </w:t>
      </w:r>
      <w:r w:rsidRPr="00373D40">
        <w:rPr>
          <w:rFonts w:ascii="Times New Roman" w:hAnsi="Times New Roman" w:cs="Times New Roman"/>
          <w:sz w:val="24"/>
          <w:szCs w:val="24"/>
        </w:rPr>
        <w:t xml:space="preserve">the degrees of freedom (i.e.,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n</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-2</m:t>
        </m:r>
      </m:oMath>
      <w:r w:rsidRPr="00373D40">
        <w:rPr>
          <w:rFonts w:ascii="Times New Roman" w:hAnsi="Times New Roman" w:cs="Times New Roman"/>
          <w:sz w:val="24"/>
          <w:szCs w:val="24"/>
        </w:rPr>
        <w:t xml:space="preserve">). In the formula for the expected value, we recognize Mill’s ratio to the right. The first three terms equal the square root of the exact variance of Hedges’ </w:t>
      </w:r>
      <w:r w:rsidRPr="00373D40">
        <w:rPr>
          <w:rFonts w:ascii="Times New Roman" w:hAnsi="Times New Roman" w:cs="Times New Roman"/>
          <w:i/>
          <w:sz w:val="24"/>
          <w:szCs w:val="24"/>
        </w:rPr>
        <w:t>g</w:t>
      </w:r>
      <w:r w:rsidRPr="00373D40">
        <w:rPr>
          <w:rFonts w:ascii="Times New Roman" w:hAnsi="Times New Roman" w:cs="Times New Roman"/>
          <w:sz w:val="24"/>
          <w:szCs w:val="24"/>
        </w:rPr>
        <w:t xml:space="preserve"> when the true effect size equals 0 (see Equation (22) in Viechtbauer</w:t>
      </w:r>
      <w:r w:rsidR="00E7393D">
        <w:rPr>
          <w:rFonts w:ascii="Times New Roman" w:hAnsi="Times New Roman" w:cs="Times New Roman"/>
          <w:sz w:val="24"/>
          <w:szCs w:val="24"/>
        </w:rPr>
        <w:t>, 2007</w:t>
      </w:r>
      <w:r w:rsidRPr="00373D40">
        <w:rPr>
          <w:rFonts w:ascii="Times New Roman" w:hAnsi="Times New Roman" w:cs="Times New Roman"/>
          <w:sz w:val="24"/>
          <w:szCs w:val="24"/>
        </w:rPr>
        <w:t xml:space="preserve">). The first term can be recognized as the square root of </w:t>
      </w:r>
      <w:r w:rsidRPr="00373D40">
        <w:rPr>
          <w:rFonts w:ascii="Times New Roman" w:hAnsi="Times New Roman" w:cs="Times New Roman"/>
          <w:sz w:val="24"/>
          <w:szCs w:val="24"/>
        </w:rPr>
        <w:lastRenderedPageBreak/>
        <w:t xml:space="preserve">the inverse of a study’s evidential value as defined in Appendix A1, whereas the second and third term are “corrections” for bias in the calculation of the exact variance of Hedges’ </w:t>
      </w:r>
      <w:r w:rsidRPr="00373D40">
        <w:rPr>
          <w:rFonts w:ascii="Times New Roman" w:hAnsi="Times New Roman" w:cs="Times New Roman"/>
          <w:i/>
          <w:sz w:val="24"/>
          <w:szCs w:val="24"/>
        </w:rPr>
        <w:t>g</w:t>
      </w:r>
      <w:r w:rsidR="00E7393D">
        <w:rPr>
          <w:rFonts w:ascii="Times New Roman" w:hAnsi="Times New Roman" w:cs="Times New Roman"/>
          <w:sz w:val="24"/>
          <w:szCs w:val="24"/>
        </w:rPr>
        <w:t xml:space="preserve"> (Viechtbauer, 2007)</w:t>
      </w:r>
      <w:r w:rsidRPr="00373D40">
        <w:rPr>
          <w:rFonts w:ascii="Times New Roman" w:hAnsi="Times New Roman" w:cs="Times New Roman"/>
          <w:sz w:val="24"/>
          <w:szCs w:val="24"/>
        </w:rPr>
        <w:t xml:space="preserve">. </w:t>
      </w:r>
    </w:p>
    <w:p w14:paraId="6AB7094F"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Finally, for meta-analysis on the odds ratio the expected value equals</w:t>
      </w:r>
    </w:p>
    <w:p w14:paraId="0AED099F" w14:textId="77777777" w:rsidR="00A3270F" w:rsidRPr="00373D40" w:rsidRDefault="00266A59" w:rsidP="00373D40">
      <w:pPr>
        <w:spacing w:line="480" w:lineRule="auto"/>
        <w:jc w:val="center"/>
        <w:rPr>
          <w:rFonts w:ascii="Times New Roman" w:eastAsia="Cambria Math" w:hAnsi="Times New Roman" w:cs="Times New Roman"/>
          <w:sz w:val="24"/>
          <w:szCs w:val="24"/>
        </w:rPr>
      </w:pPr>
      <m:oMath>
        <m:rad>
          <m:radPr>
            <m:degHide m:val="1"/>
            <m:ctrlPr>
              <w:rPr>
                <w:rFonts w:ascii="Cambria Math" w:eastAsia="Cambria Math" w:hAnsi="Cambria Math" w:cs="Times New Roman"/>
                <w:sz w:val="24"/>
                <w:szCs w:val="24"/>
              </w:rPr>
            </m:ctrlPr>
          </m:radPr>
          <m:deg/>
          <m:e>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A</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B</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C</m:t>
                </m:r>
              </m:den>
            </m:f>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1</m:t>
                </m:r>
              </m:num>
              <m:den>
                <m:r>
                  <w:rPr>
                    <w:rFonts w:ascii="Cambria Math" w:eastAsia="Cambria Math" w:hAnsi="Cambria Math" w:cs="Times New Roman"/>
                    <w:sz w:val="24"/>
                    <w:szCs w:val="24"/>
                  </w:rPr>
                  <m:t>D</m:t>
                </m:r>
              </m:den>
            </m:f>
          </m:e>
        </m:rad>
        <m:r>
          <w:rPr>
            <w:rFonts w:ascii="Cambria Math" w:eastAsia="Cambria Math" w:hAnsi="Cambria Math" w:cs="Times New Roman"/>
            <w:sz w:val="24"/>
            <w:szCs w:val="24"/>
          </w:rPr>
          <m:t>×40×φ(</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Φ</m:t>
            </m:r>
          </m:e>
          <m:sup>
            <m:r>
              <w:rPr>
                <w:rFonts w:ascii="Cambria Math" w:eastAsia="Cambria Math" w:hAnsi="Cambria Math" w:cs="Times New Roman"/>
                <w:sz w:val="24"/>
                <w:szCs w:val="24"/>
              </w:rPr>
              <m:t>-1</m:t>
            </m:r>
          </m:sup>
        </m:sSup>
        <m:r>
          <w:rPr>
            <w:rFonts w:ascii="Cambria Math" w:eastAsia="Cambria Math" w:hAnsi="Cambria Math" w:cs="Times New Roman"/>
            <w:sz w:val="24"/>
            <w:szCs w:val="24"/>
          </w:rPr>
          <m:t>(.975))</m:t>
        </m:r>
      </m:oMath>
      <w:r w:rsidR="00B51952" w:rsidRPr="00373D40">
        <w:rPr>
          <w:rFonts w:ascii="Times New Roman" w:eastAsia="Cambria Math" w:hAnsi="Times New Roman" w:cs="Times New Roman"/>
          <w:sz w:val="24"/>
          <w:szCs w:val="24"/>
        </w:rPr>
        <w:t>.</w:t>
      </w:r>
    </w:p>
    <w:p w14:paraId="4296DE25" w14:textId="77777777" w:rsidR="00A3270F" w:rsidRPr="00373D40" w:rsidRDefault="00B51952" w:rsidP="00373D40">
      <w:pPr>
        <w:spacing w:line="480" w:lineRule="auto"/>
        <w:rPr>
          <w:rFonts w:ascii="Times New Roman" w:hAnsi="Times New Roman" w:cs="Times New Roman"/>
          <w:sz w:val="24"/>
          <w:szCs w:val="24"/>
        </w:rPr>
      </w:pPr>
      <w:r w:rsidRPr="00373D40">
        <w:rPr>
          <w:rFonts w:ascii="Times New Roman" w:hAnsi="Times New Roman" w:cs="Times New Roman"/>
          <w:sz w:val="24"/>
          <w:szCs w:val="24"/>
        </w:rPr>
        <w:t>We use fixed-effect meta-analysis to compute the expected effect sizes in the cumulative meta-analysis, since the model assumes a zero true effect size. The weights used in a fixed-effect meta-analysis to compute the estimated average effect size equal the reciprocal of the squared standard error of the estimates. The standard errors for correlation and standardized mean differences are already presented in the formulas above. Note that the standard error of the estimate based on the 2.5% upper percentile of the standard normal distribution is actually a fraction (much smaller than 1) of the standard error of the complete distribution. But since this fraction is the same for all studies, it cancels out in the computation of the average expected estimate.</w:t>
      </w:r>
    </w:p>
    <w:p w14:paraId="30D512ED" w14:textId="77777777" w:rsidR="00A3270F" w:rsidRPr="00373D40" w:rsidRDefault="00A3270F" w:rsidP="00373D40">
      <w:pPr>
        <w:spacing w:line="480" w:lineRule="auto"/>
        <w:rPr>
          <w:rFonts w:ascii="Times New Roman" w:hAnsi="Times New Roman" w:cs="Times New Roman"/>
          <w:sz w:val="24"/>
          <w:szCs w:val="24"/>
        </w:rPr>
      </w:pPr>
    </w:p>
    <w:p w14:paraId="7943CDA2" w14:textId="51128800" w:rsidR="00EA2309" w:rsidRDefault="00EA2309">
      <w:pPr>
        <w:rPr>
          <w:rFonts w:ascii="Times New Roman" w:hAnsi="Times New Roman" w:cs="Times New Roman"/>
          <w:sz w:val="24"/>
          <w:szCs w:val="24"/>
        </w:rPr>
      </w:pPr>
      <w:r>
        <w:rPr>
          <w:rFonts w:ascii="Times New Roman" w:hAnsi="Times New Roman" w:cs="Times New Roman"/>
          <w:sz w:val="24"/>
          <w:szCs w:val="24"/>
        </w:rPr>
        <w:br w:type="page"/>
      </w:r>
    </w:p>
    <w:p w14:paraId="30BF2B87" w14:textId="77777777" w:rsidR="00C17D3D" w:rsidRPr="00C17D3D" w:rsidRDefault="00C17D3D" w:rsidP="00C17D3D">
      <w:pPr>
        <w:spacing w:line="480" w:lineRule="auto"/>
        <w:rPr>
          <w:rFonts w:ascii="Times New Roman" w:hAnsi="Times New Roman" w:cs="Times New Roman"/>
          <w:sz w:val="24"/>
          <w:szCs w:val="24"/>
        </w:rPr>
      </w:pPr>
      <w:r w:rsidRPr="00C17D3D">
        <w:rPr>
          <w:rFonts w:ascii="Times New Roman" w:hAnsi="Times New Roman" w:cs="Times New Roman"/>
          <w:b/>
          <w:sz w:val="24"/>
          <w:szCs w:val="24"/>
        </w:rPr>
        <w:lastRenderedPageBreak/>
        <w:t>References</w:t>
      </w:r>
    </w:p>
    <w:p w14:paraId="50F1CCC8"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Aberson, C. L. (2011). </w:t>
      </w:r>
      <w:r w:rsidRPr="00CE7A6A">
        <w:rPr>
          <w:rFonts w:ascii="Times New Roman" w:hAnsi="Times New Roman" w:cs="Times New Roman"/>
          <w:i/>
          <w:sz w:val="24"/>
          <w:szCs w:val="24"/>
        </w:rPr>
        <w:t>Applied power analysis for the behavioral sciences</w:t>
      </w:r>
      <w:r w:rsidRPr="00CE7A6A">
        <w:rPr>
          <w:rFonts w:ascii="Times New Roman" w:hAnsi="Times New Roman" w:cs="Times New Roman"/>
          <w:sz w:val="24"/>
          <w:szCs w:val="24"/>
        </w:rPr>
        <w:t>. New York, NY: Routledge.</w:t>
      </w:r>
    </w:p>
    <w:p w14:paraId="6749EE58"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1A499012"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Aguinis, H., Dalton, D. R., Bosco, F. A., Pierce, C. A., &amp; Dalton, C. M. (2010). Meta-analytic choices and judgment calls: Implications for theory building and testing, obtained effect sizes, and scholarly impact. </w:t>
      </w:r>
      <w:r w:rsidRPr="00CE7A6A">
        <w:rPr>
          <w:rFonts w:ascii="Times New Roman" w:hAnsi="Times New Roman" w:cs="Times New Roman"/>
          <w:i/>
          <w:sz w:val="24"/>
          <w:szCs w:val="24"/>
        </w:rPr>
        <w:t>Journal of Management, 37</w:t>
      </w:r>
      <w:r w:rsidRPr="00CE7A6A">
        <w:rPr>
          <w:rFonts w:ascii="Times New Roman" w:hAnsi="Times New Roman" w:cs="Times New Roman"/>
          <w:sz w:val="24"/>
          <w:szCs w:val="24"/>
        </w:rPr>
        <w:t>(1), 5-38. doi:10.1177/0149206310377113</w:t>
      </w:r>
    </w:p>
    <w:p w14:paraId="1328BDCF"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1D067BAD"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Alfieri, L., Brooks, P. J., Aldrich, N. J., &amp; Tenenbaum, H. R. (2011). Does discovery-based instruction enhance learning? </w:t>
      </w:r>
      <w:r w:rsidRPr="00CE7A6A">
        <w:rPr>
          <w:rFonts w:ascii="Times New Roman" w:hAnsi="Times New Roman" w:cs="Times New Roman"/>
          <w:i/>
          <w:sz w:val="24"/>
          <w:szCs w:val="24"/>
        </w:rPr>
        <w:t>Journal of Educational Psychology, 103</w:t>
      </w:r>
      <w:r w:rsidRPr="00CE7A6A">
        <w:rPr>
          <w:rFonts w:ascii="Times New Roman" w:hAnsi="Times New Roman" w:cs="Times New Roman"/>
          <w:sz w:val="24"/>
          <w:szCs w:val="24"/>
        </w:rPr>
        <w:t>(1), 1-18. doi:10.1037/a0021017</w:t>
      </w:r>
    </w:p>
    <w:p w14:paraId="1CC36EA5"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10787EC5"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Atakpo, P., &amp; Vassar, M. (2016). Cumulative meta-analysis by precision as a method to evaluate publication bias. </w:t>
      </w:r>
      <w:r w:rsidRPr="00CE7A6A">
        <w:rPr>
          <w:rFonts w:ascii="Times New Roman" w:hAnsi="Times New Roman" w:cs="Times New Roman"/>
          <w:i/>
          <w:sz w:val="24"/>
          <w:szCs w:val="24"/>
        </w:rPr>
        <w:t>Journal of Dermatological Science, 83</w:t>
      </w:r>
      <w:r w:rsidRPr="00CE7A6A">
        <w:rPr>
          <w:rFonts w:ascii="Times New Roman" w:hAnsi="Times New Roman" w:cs="Times New Roman"/>
          <w:sz w:val="24"/>
          <w:szCs w:val="24"/>
        </w:rPr>
        <w:t>(3), 251-253. doi:10.1016/j.jdermsci.2016.06.001</w:t>
      </w:r>
    </w:p>
    <w:p w14:paraId="79A40256"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3FA94FB" w14:textId="77777777" w:rsidR="009326A6" w:rsidRPr="00E7393D" w:rsidRDefault="009326A6" w:rsidP="009326A6">
      <w:pPr>
        <w:pStyle w:val="EndNoteBibliography"/>
        <w:ind w:left="720" w:hanging="720"/>
        <w:rPr>
          <w:rFonts w:ascii="Times New Roman" w:hAnsi="Times New Roman" w:cs="Times New Roman"/>
          <w:sz w:val="24"/>
          <w:szCs w:val="24"/>
          <w:lang w:val="nl-NL"/>
        </w:rPr>
      </w:pPr>
      <w:r w:rsidRPr="00CE7A6A">
        <w:rPr>
          <w:rFonts w:ascii="Times New Roman" w:hAnsi="Times New Roman" w:cs="Times New Roman"/>
          <w:sz w:val="24"/>
          <w:szCs w:val="24"/>
        </w:rPr>
        <w:t xml:space="preserve">Augusteijn, H. E. M., van Aert, R. C. M., &amp; van Assen, M. A. L. M. (2019). The effect of publication bias on the Q test and assessment of heterogeneity. </w:t>
      </w:r>
      <w:r w:rsidRPr="00E7393D">
        <w:rPr>
          <w:rFonts w:ascii="Times New Roman" w:hAnsi="Times New Roman" w:cs="Times New Roman"/>
          <w:i/>
          <w:sz w:val="24"/>
          <w:szCs w:val="24"/>
          <w:lang w:val="nl-NL"/>
        </w:rPr>
        <w:t>Psychological Methods, 24</w:t>
      </w:r>
      <w:r w:rsidRPr="00E7393D">
        <w:rPr>
          <w:rFonts w:ascii="Times New Roman" w:hAnsi="Times New Roman" w:cs="Times New Roman"/>
          <w:sz w:val="24"/>
          <w:szCs w:val="24"/>
          <w:lang w:val="nl-NL"/>
        </w:rPr>
        <w:t>(1), 116-134. doi:10.1037/met0000197</w:t>
      </w:r>
    </w:p>
    <w:p w14:paraId="5F321ED9" w14:textId="77777777" w:rsidR="009326A6" w:rsidRPr="00E7393D" w:rsidRDefault="009326A6" w:rsidP="009326A6">
      <w:pPr>
        <w:pStyle w:val="EndNoteBibliography"/>
        <w:spacing w:after="0"/>
        <w:ind w:left="720" w:hanging="720"/>
        <w:rPr>
          <w:rFonts w:ascii="Times New Roman" w:hAnsi="Times New Roman" w:cs="Times New Roman"/>
          <w:sz w:val="24"/>
          <w:szCs w:val="24"/>
          <w:lang w:val="nl-NL"/>
        </w:rPr>
      </w:pPr>
      <w:r w:rsidRPr="00E7393D">
        <w:rPr>
          <w:rFonts w:ascii="Times New Roman" w:hAnsi="Times New Roman" w:cs="Times New Roman"/>
          <w:sz w:val="24"/>
          <w:szCs w:val="24"/>
          <w:lang w:val="nl-NL"/>
        </w:rPr>
        <w:tab/>
      </w:r>
    </w:p>
    <w:p w14:paraId="20D6577B" w14:textId="77777777" w:rsidR="009326A6" w:rsidRPr="00CE7A6A" w:rsidRDefault="009326A6" w:rsidP="009326A6">
      <w:pPr>
        <w:pStyle w:val="EndNoteBibliography"/>
        <w:ind w:left="720" w:hanging="720"/>
        <w:rPr>
          <w:rFonts w:ascii="Times New Roman" w:hAnsi="Times New Roman" w:cs="Times New Roman"/>
          <w:sz w:val="24"/>
          <w:szCs w:val="24"/>
        </w:rPr>
      </w:pPr>
      <w:r w:rsidRPr="00E7393D">
        <w:rPr>
          <w:rFonts w:ascii="Times New Roman" w:hAnsi="Times New Roman" w:cs="Times New Roman"/>
          <w:sz w:val="24"/>
          <w:szCs w:val="24"/>
          <w:lang w:val="nl-NL"/>
        </w:rPr>
        <w:t xml:space="preserve">Bakker, M., van Dijk, A., &amp; Wicherts, J. M. (2012). </w:t>
      </w:r>
      <w:r w:rsidRPr="00CE7A6A">
        <w:rPr>
          <w:rFonts w:ascii="Times New Roman" w:hAnsi="Times New Roman" w:cs="Times New Roman"/>
          <w:sz w:val="24"/>
          <w:szCs w:val="24"/>
        </w:rPr>
        <w:t xml:space="preserve">The rules of the game called psychological science. </w:t>
      </w:r>
      <w:r w:rsidRPr="00CE7A6A">
        <w:rPr>
          <w:rFonts w:ascii="Times New Roman" w:hAnsi="Times New Roman" w:cs="Times New Roman"/>
          <w:i/>
          <w:sz w:val="24"/>
          <w:szCs w:val="24"/>
        </w:rPr>
        <w:t>Perspectives on Psychological Science, 7</w:t>
      </w:r>
      <w:r w:rsidRPr="00CE7A6A">
        <w:rPr>
          <w:rFonts w:ascii="Times New Roman" w:hAnsi="Times New Roman" w:cs="Times New Roman"/>
          <w:sz w:val="24"/>
          <w:szCs w:val="24"/>
        </w:rPr>
        <w:t>(6), 543-554. doi:10.1177/1745691612459060</w:t>
      </w:r>
    </w:p>
    <w:p w14:paraId="59E6CBB2"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621467B"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Begg, C. B., &amp; Mazumdar, M. (1994). Operating characteristics of a rank correlation test for publication bias. </w:t>
      </w:r>
      <w:r w:rsidRPr="00CE7A6A">
        <w:rPr>
          <w:rFonts w:ascii="Times New Roman" w:hAnsi="Times New Roman" w:cs="Times New Roman"/>
          <w:i/>
          <w:sz w:val="24"/>
          <w:szCs w:val="24"/>
        </w:rPr>
        <w:t>Biometrics, 50</w:t>
      </w:r>
      <w:r w:rsidRPr="00CE7A6A">
        <w:rPr>
          <w:rFonts w:ascii="Times New Roman" w:hAnsi="Times New Roman" w:cs="Times New Roman"/>
          <w:sz w:val="24"/>
          <w:szCs w:val="24"/>
        </w:rPr>
        <w:t xml:space="preserve">(4), 1088-1101. </w:t>
      </w:r>
    </w:p>
    <w:p w14:paraId="459995DB"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016BCBD"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Benish, S. G., Quintana, S., &amp; Wampold, B. E. (2011). Culturally adapted psychotherapy and the legitimacy of myth: A direct-comparison meta-analysis. </w:t>
      </w:r>
      <w:r w:rsidRPr="00CE7A6A">
        <w:rPr>
          <w:rFonts w:ascii="Times New Roman" w:hAnsi="Times New Roman" w:cs="Times New Roman"/>
          <w:i/>
          <w:sz w:val="24"/>
          <w:szCs w:val="24"/>
        </w:rPr>
        <w:t>Journal of Counseling Psychology, 58</w:t>
      </w:r>
      <w:r w:rsidRPr="00CE7A6A">
        <w:rPr>
          <w:rFonts w:ascii="Times New Roman" w:hAnsi="Times New Roman" w:cs="Times New Roman"/>
          <w:sz w:val="24"/>
          <w:szCs w:val="24"/>
        </w:rPr>
        <w:t>(3), 279-289. doi:10.1037/a0023626</w:t>
      </w:r>
    </w:p>
    <w:p w14:paraId="735371C1"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33FE3CF"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Berry, C. M., Carpenter, N. C., &amp; Barratt, C. L. (2012). Do other-reports of counterproductive work behavior provide an incremental contribution over self-reports? A meta-analytic comparison. </w:t>
      </w:r>
      <w:r w:rsidRPr="00CE7A6A">
        <w:rPr>
          <w:rFonts w:ascii="Times New Roman" w:hAnsi="Times New Roman" w:cs="Times New Roman"/>
          <w:i/>
          <w:sz w:val="24"/>
          <w:szCs w:val="24"/>
        </w:rPr>
        <w:t>Journal of Applied Psychology, 97</w:t>
      </w:r>
      <w:r w:rsidRPr="00CE7A6A">
        <w:rPr>
          <w:rFonts w:ascii="Times New Roman" w:hAnsi="Times New Roman" w:cs="Times New Roman"/>
          <w:sz w:val="24"/>
          <w:szCs w:val="24"/>
        </w:rPr>
        <w:t>(3), 613-636. doi:10.1037/a0026739</w:t>
      </w:r>
    </w:p>
    <w:p w14:paraId="25136F37"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759E63D9"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Borenstein, M., Hedges, L. V., Higgins, J. P. T., &amp; Rothstein, H. R. (2009). </w:t>
      </w:r>
      <w:r w:rsidRPr="00CE7A6A">
        <w:rPr>
          <w:rFonts w:ascii="Times New Roman" w:hAnsi="Times New Roman" w:cs="Times New Roman"/>
          <w:i/>
          <w:sz w:val="24"/>
          <w:szCs w:val="24"/>
        </w:rPr>
        <w:t>Introduction to meta-analysis</w:t>
      </w:r>
      <w:r w:rsidRPr="00CE7A6A">
        <w:rPr>
          <w:rFonts w:ascii="Times New Roman" w:hAnsi="Times New Roman" w:cs="Times New Roman"/>
          <w:sz w:val="24"/>
          <w:szCs w:val="24"/>
        </w:rPr>
        <w:t>. Chichester, UK: John Wiley &amp; Sons, Ltd.</w:t>
      </w:r>
    </w:p>
    <w:p w14:paraId="586977FD"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12CFE00"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Button, K. S., Ioannidis, J. P., Mokrysz, C., Nosek, B. A., Flint, J., Robinson, E. S., &amp; Munafò, M. R. (2013). Power failure: Why small sample size undermines the reliability of neuroscience. </w:t>
      </w:r>
      <w:r w:rsidRPr="00CE7A6A">
        <w:rPr>
          <w:rFonts w:ascii="Times New Roman" w:hAnsi="Times New Roman" w:cs="Times New Roman"/>
          <w:i/>
          <w:sz w:val="24"/>
          <w:szCs w:val="24"/>
        </w:rPr>
        <w:t>Nature Reviews Neuroscience, 14</w:t>
      </w:r>
      <w:r w:rsidRPr="00CE7A6A">
        <w:rPr>
          <w:rFonts w:ascii="Times New Roman" w:hAnsi="Times New Roman" w:cs="Times New Roman"/>
          <w:sz w:val="24"/>
          <w:szCs w:val="24"/>
        </w:rPr>
        <w:t>(5), 365-376. doi:10.1038/nrn3475</w:t>
      </w:r>
    </w:p>
    <w:p w14:paraId="16191EB8"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lastRenderedPageBreak/>
        <w:tab/>
      </w:r>
    </w:p>
    <w:p w14:paraId="5CBC2EB7"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Card, N. A., Bosch, L., Casper, D. M., Wiggs, C. B., Hawkins, S. A., Schlomer, G. L., &amp; Borden, L. M. (2011). A meta-analytic review of internalizing, externalizing, and academic adjustment among children of deployed military service members. </w:t>
      </w:r>
      <w:r w:rsidRPr="00CE7A6A">
        <w:rPr>
          <w:rFonts w:ascii="Times New Roman" w:hAnsi="Times New Roman" w:cs="Times New Roman"/>
          <w:i/>
          <w:sz w:val="24"/>
          <w:szCs w:val="24"/>
        </w:rPr>
        <w:t>Journal of Family Psychology, 25</w:t>
      </w:r>
      <w:r w:rsidRPr="00CE7A6A">
        <w:rPr>
          <w:rFonts w:ascii="Times New Roman" w:hAnsi="Times New Roman" w:cs="Times New Roman"/>
          <w:sz w:val="24"/>
          <w:szCs w:val="24"/>
        </w:rPr>
        <w:t>(4), 508-520. doi:10.1037/a0024395</w:t>
      </w:r>
    </w:p>
    <w:p w14:paraId="3A591353"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6471FC3"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Carter, E. C., Schönbrodt, F. D., Gervais, W. M., &amp; Hilgard, J. (2019). Correcting for bias in psychology: A comparison of meta-analytic methods. </w:t>
      </w:r>
      <w:r w:rsidRPr="00CE7A6A">
        <w:rPr>
          <w:rFonts w:ascii="Times New Roman" w:hAnsi="Times New Roman" w:cs="Times New Roman"/>
          <w:i/>
          <w:sz w:val="24"/>
          <w:szCs w:val="24"/>
        </w:rPr>
        <w:t>Advances in Methods and Practices in Psychological Science, 2</w:t>
      </w:r>
      <w:r w:rsidRPr="00CE7A6A">
        <w:rPr>
          <w:rFonts w:ascii="Times New Roman" w:hAnsi="Times New Roman" w:cs="Times New Roman"/>
          <w:sz w:val="24"/>
          <w:szCs w:val="24"/>
        </w:rPr>
        <w:t>(2), 115-144. doi:10.1177/2515245919847196</w:t>
      </w:r>
    </w:p>
    <w:p w14:paraId="719A2FB0"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43246773"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Chen, H., Cohen, P., &amp; Chen, S. (2010). How big is a big odds ratio? Interpreting the magnitudes of odds ratios in epidemiological studies. </w:t>
      </w:r>
      <w:r w:rsidRPr="00CE7A6A">
        <w:rPr>
          <w:rFonts w:ascii="Times New Roman" w:hAnsi="Times New Roman" w:cs="Times New Roman"/>
          <w:i/>
          <w:sz w:val="24"/>
          <w:szCs w:val="24"/>
        </w:rPr>
        <w:t>Communications in Statistics, 39</w:t>
      </w:r>
      <w:r w:rsidRPr="00CE7A6A">
        <w:rPr>
          <w:rFonts w:ascii="Times New Roman" w:hAnsi="Times New Roman" w:cs="Times New Roman"/>
          <w:sz w:val="24"/>
          <w:szCs w:val="24"/>
        </w:rPr>
        <w:t>(4), 860-864. doi:10.1080/03610911003650383</w:t>
      </w:r>
    </w:p>
    <w:p w14:paraId="66A191FF"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5F6AE111"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Cohen, J. (1988). </w:t>
      </w:r>
      <w:r w:rsidRPr="00CE7A6A">
        <w:rPr>
          <w:rFonts w:ascii="Times New Roman" w:hAnsi="Times New Roman" w:cs="Times New Roman"/>
          <w:i/>
          <w:sz w:val="24"/>
          <w:szCs w:val="24"/>
        </w:rPr>
        <w:t>Statistical power analysis for the behavioral sciences</w:t>
      </w:r>
      <w:r w:rsidRPr="00CE7A6A">
        <w:rPr>
          <w:rFonts w:ascii="Times New Roman" w:hAnsi="Times New Roman" w:cs="Times New Roman"/>
          <w:sz w:val="24"/>
          <w:szCs w:val="24"/>
        </w:rPr>
        <w:t xml:space="preserve"> (2nd ed.). Hillsdale, NJ: Lawrence Erlbaum Associates.</w:t>
      </w:r>
    </w:p>
    <w:p w14:paraId="22492591"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B32DDBA"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Duval, S., &amp; Tweedie, R. L. (2000a). A nonparametric "trim and fill" method of accounting for publication bias in meta-analysis. </w:t>
      </w:r>
      <w:r w:rsidRPr="00CE7A6A">
        <w:rPr>
          <w:rFonts w:ascii="Times New Roman" w:hAnsi="Times New Roman" w:cs="Times New Roman"/>
          <w:i/>
          <w:sz w:val="24"/>
          <w:szCs w:val="24"/>
        </w:rPr>
        <w:t>Journal of the American Statistical Association, 95</w:t>
      </w:r>
      <w:r w:rsidRPr="00CE7A6A">
        <w:rPr>
          <w:rFonts w:ascii="Times New Roman" w:hAnsi="Times New Roman" w:cs="Times New Roman"/>
          <w:sz w:val="24"/>
          <w:szCs w:val="24"/>
        </w:rPr>
        <w:t>(449), 89-98. doi:10.1080/01621459.2000.10473905</w:t>
      </w:r>
    </w:p>
    <w:p w14:paraId="19710F4D"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164B1A6"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Duval, S., &amp; Tweedie, R. L. (2000b). Trim and fill: A simple funnel-plot-based method of testing and adjusting for publication bias in meta-analysis. </w:t>
      </w:r>
      <w:r w:rsidRPr="00CE7A6A">
        <w:rPr>
          <w:rFonts w:ascii="Times New Roman" w:hAnsi="Times New Roman" w:cs="Times New Roman"/>
          <w:i/>
          <w:sz w:val="24"/>
          <w:szCs w:val="24"/>
        </w:rPr>
        <w:t>Biometrics, 56</w:t>
      </w:r>
      <w:r w:rsidRPr="00CE7A6A">
        <w:rPr>
          <w:rFonts w:ascii="Times New Roman" w:hAnsi="Times New Roman" w:cs="Times New Roman"/>
          <w:sz w:val="24"/>
          <w:szCs w:val="24"/>
        </w:rPr>
        <w:t xml:space="preserve">(2), 455-463. </w:t>
      </w:r>
    </w:p>
    <w:p w14:paraId="2EFFFB62"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D5B9C6B"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Egger, M., Smith, G. D., Schneider, M., &amp; Minder, C. (1997). Bias in meta-analysis detected by a simple, graphical test. </w:t>
      </w:r>
      <w:r w:rsidRPr="00CE7A6A">
        <w:rPr>
          <w:rFonts w:ascii="Times New Roman" w:hAnsi="Times New Roman" w:cs="Times New Roman"/>
          <w:i/>
          <w:sz w:val="24"/>
          <w:szCs w:val="24"/>
        </w:rPr>
        <w:t>British Medical Journal, 315</w:t>
      </w:r>
      <w:r w:rsidRPr="00CE7A6A">
        <w:rPr>
          <w:rFonts w:ascii="Times New Roman" w:hAnsi="Times New Roman" w:cs="Times New Roman"/>
          <w:sz w:val="24"/>
          <w:szCs w:val="24"/>
        </w:rPr>
        <w:t xml:space="preserve">, 629-634. </w:t>
      </w:r>
    </w:p>
    <w:p w14:paraId="2E8C8918"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074177D"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Ellis, P. D. (2010). </w:t>
      </w:r>
      <w:r w:rsidRPr="00CE7A6A">
        <w:rPr>
          <w:rFonts w:ascii="Times New Roman" w:hAnsi="Times New Roman" w:cs="Times New Roman"/>
          <w:i/>
          <w:sz w:val="24"/>
          <w:szCs w:val="24"/>
        </w:rPr>
        <w:t>The essential guide to effect sizes: An introduction to statistical power, meta-analysis, and the interpretation of research results</w:t>
      </w:r>
      <w:r w:rsidRPr="00CE7A6A">
        <w:rPr>
          <w:rFonts w:ascii="Times New Roman" w:hAnsi="Times New Roman" w:cs="Times New Roman"/>
          <w:sz w:val="24"/>
          <w:szCs w:val="24"/>
        </w:rPr>
        <w:t>. Cambridge, UK: Cambridge University Press.</w:t>
      </w:r>
    </w:p>
    <w:p w14:paraId="60B5F1F9"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F10B5F3"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Fanelli, D. (2010). “Positive” results increase down the hierarchy of the sciences. </w:t>
      </w:r>
      <w:r w:rsidRPr="00CE7A6A">
        <w:rPr>
          <w:rFonts w:ascii="Times New Roman" w:hAnsi="Times New Roman" w:cs="Times New Roman"/>
          <w:i/>
          <w:sz w:val="24"/>
          <w:szCs w:val="24"/>
        </w:rPr>
        <w:t>PLOS ONE, 5</w:t>
      </w:r>
      <w:r w:rsidRPr="00CE7A6A">
        <w:rPr>
          <w:rFonts w:ascii="Times New Roman" w:hAnsi="Times New Roman" w:cs="Times New Roman"/>
          <w:sz w:val="24"/>
          <w:szCs w:val="24"/>
        </w:rPr>
        <w:t>(4), e10068. doi:10.1371/journal.pone.0010068</w:t>
      </w:r>
    </w:p>
    <w:p w14:paraId="7F20F29B"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E082184"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Fanelli, D. (2012). Negative results are disappearing from most disciplines and countries. </w:t>
      </w:r>
      <w:r w:rsidRPr="00CE7A6A">
        <w:rPr>
          <w:rFonts w:ascii="Times New Roman" w:hAnsi="Times New Roman" w:cs="Times New Roman"/>
          <w:i/>
          <w:sz w:val="24"/>
          <w:szCs w:val="24"/>
        </w:rPr>
        <w:t>Scientometrics, 90</w:t>
      </w:r>
      <w:r w:rsidRPr="00CE7A6A">
        <w:rPr>
          <w:rFonts w:ascii="Times New Roman" w:hAnsi="Times New Roman" w:cs="Times New Roman"/>
          <w:sz w:val="24"/>
          <w:szCs w:val="24"/>
        </w:rPr>
        <w:t>(3), 891-904. doi:10.1007/s11192-011-0494-7</w:t>
      </w:r>
    </w:p>
    <w:p w14:paraId="08FA8C83"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EED42FA"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Fanelli, D., Costas, R., &amp; Ioannidis, J. P. (2017). Meta-assessment of bias in science. </w:t>
      </w:r>
      <w:r w:rsidRPr="00CE7A6A">
        <w:rPr>
          <w:rFonts w:ascii="Times New Roman" w:hAnsi="Times New Roman" w:cs="Times New Roman"/>
          <w:i/>
          <w:sz w:val="24"/>
          <w:szCs w:val="24"/>
        </w:rPr>
        <w:t>Proc Natl Acad Sci USA</w:t>
      </w:r>
      <w:r w:rsidRPr="00CE7A6A">
        <w:rPr>
          <w:rFonts w:ascii="Times New Roman" w:hAnsi="Times New Roman" w:cs="Times New Roman"/>
          <w:sz w:val="24"/>
          <w:szCs w:val="24"/>
        </w:rPr>
        <w:t>. doi:10.1073/pnas.1618569114</w:t>
      </w:r>
    </w:p>
    <w:p w14:paraId="3F2F2BF0"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FB57C18"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Farber, B. A., &amp; Doolin, E. M. (2011). Positive regard. </w:t>
      </w:r>
      <w:r w:rsidRPr="00CE7A6A">
        <w:rPr>
          <w:rFonts w:ascii="Times New Roman" w:hAnsi="Times New Roman" w:cs="Times New Roman"/>
          <w:i/>
          <w:sz w:val="24"/>
          <w:szCs w:val="24"/>
        </w:rPr>
        <w:t>Psychotherapy, 48</w:t>
      </w:r>
      <w:r w:rsidRPr="00CE7A6A">
        <w:rPr>
          <w:rFonts w:ascii="Times New Roman" w:hAnsi="Times New Roman" w:cs="Times New Roman"/>
          <w:sz w:val="24"/>
          <w:szCs w:val="24"/>
        </w:rPr>
        <w:t>(1), 58-64. doi:10.1037/a0022141</w:t>
      </w:r>
    </w:p>
    <w:p w14:paraId="40665965"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18045C5"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lastRenderedPageBreak/>
        <w:t xml:space="preserve">Ferguson, C. J., &amp; Brannick, M. T. (2012). Publication bias in psychological science: Prevalence, methods for identifying and controlling, and implications for the use of meta-analyses. </w:t>
      </w:r>
      <w:r w:rsidRPr="00CE7A6A">
        <w:rPr>
          <w:rFonts w:ascii="Times New Roman" w:hAnsi="Times New Roman" w:cs="Times New Roman"/>
          <w:i/>
          <w:sz w:val="24"/>
          <w:szCs w:val="24"/>
        </w:rPr>
        <w:t>Psychological Methods, 17</w:t>
      </w:r>
      <w:r w:rsidRPr="00CE7A6A">
        <w:rPr>
          <w:rFonts w:ascii="Times New Roman" w:hAnsi="Times New Roman" w:cs="Times New Roman"/>
          <w:sz w:val="24"/>
          <w:szCs w:val="24"/>
        </w:rPr>
        <w:t>(1), 120-128. doi:10.1037/a0024445</w:t>
      </w:r>
    </w:p>
    <w:p w14:paraId="21015462"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4B0F07D2"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Francis, G. (2014). The frequency of excess success for articles in Psychological Science. </w:t>
      </w:r>
      <w:r w:rsidRPr="00CE7A6A">
        <w:rPr>
          <w:rFonts w:ascii="Times New Roman" w:hAnsi="Times New Roman" w:cs="Times New Roman"/>
          <w:i/>
          <w:sz w:val="24"/>
          <w:szCs w:val="24"/>
        </w:rPr>
        <w:t>Psychonomic Bulletin &amp; Review, 21</w:t>
      </w:r>
      <w:r w:rsidRPr="00CE7A6A">
        <w:rPr>
          <w:rFonts w:ascii="Times New Roman" w:hAnsi="Times New Roman" w:cs="Times New Roman"/>
          <w:sz w:val="24"/>
          <w:szCs w:val="24"/>
        </w:rPr>
        <w:t>(5), 1180-1187. doi:10.3758/s13423-014-0601-x</w:t>
      </w:r>
    </w:p>
    <w:p w14:paraId="1AABE36D"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4F4081CC"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Green, D., &amp; Rosenfeld, B. (2011). Evaluating the gold standard: A review and meta-analysis of the structured interview of reported symptoms. </w:t>
      </w:r>
      <w:r w:rsidRPr="00CE7A6A">
        <w:rPr>
          <w:rFonts w:ascii="Times New Roman" w:hAnsi="Times New Roman" w:cs="Times New Roman"/>
          <w:i/>
          <w:sz w:val="24"/>
          <w:szCs w:val="24"/>
        </w:rPr>
        <w:t>Psychological Assessment, 23</w:t>
      </w:r>
      <w:r w:rsidRPr="00CE7A6A">
        <w:rPr>
          <w:rFonts w:ascii="Times New Roman" w:hAnsi="Times New Roman" w:cs="Times New Roman"/>
          <w:sz w:val="24"/>
          <w:szCs w:val="24"/>
        </w:rPr>
        <w:t>(1), 95-107. doi:10.1037/a0021149</w:t>
      </w:r>
    </w:p>
    <w:p w14:paraId="78C04799"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387A648"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Hallion, L. S., &amp; Ruscio, A. M. (2011). A meta-analysis of the effect of cognitive bias modification on anxiety and depression. </w:t>
      </w:r>
      <w:r w:rsidRPr="00CE7A6A">
        <w:rPr>
          <w:rFonts w:ascii="Times New Roman" w:hAnsi="Times New Roman" w:cs="Times New Roman"/>
          <w:i/>
          <w:sz w:val="24"/>
          <w:szCs w:val="24"/>
        </w:rPr>
        <w:t>Psychological Bulletin, 137</w:t>
      </w:r>
      <w:r w:rsidRPr="00CE7A6A">
        <w:rPr>
          <w:rFonts w:ascii="Times New Roman" w:hAnsi="Times New Roman" w:cs="Times New Roman"/>
          <w:sz w:val="24"/>
          <w:szCs w:val="24"/>
        </w:rPr>
        <w:t>(6), 940-958. doi:10.1037/a0024355</w:t>
      </w:r>
    </w:p>
    <w:p w14:paraId="0602C8A4"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3D7DCB3"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Hedges, L. V., &amp; Vevea, J. L. (1998). Fixed- and random-effects models in meta-analysis. </w:t>
      </w:r>
      <w:r w:rsidRPr="00CE7A6A">
        <w:rPr>
          <w:rFonts w:ascii="Times New Roman" w:hAnsi="Times New Roman" w:cs="Times New Roman"/>
          <w:i/>
          <w:sz w:val="24"/>
          <w:szCs w:val="24"/>
        </w:rPr>
        <w:t>Psychological Methods, 3</w:t>
      </w:r>
      <w:r w:rsidRPr="00CE7A6A">
        <w:rPr>
          <w:rFonts w:ascii="Times New Roman" w:hAnsi="Times New Roman" w:cs="Times New Roman"/>
          <w:sz w:val="24"/>
          <w:szCs w:val="24"/>
        </w:rPr>
        <w:t xml:space="preserve">(4), 486-504. </w:t>
      </w:r>
    </w:p>
    <w:p w14:paraId="7B3A7D70"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DEB3DA8"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Hedges, L. V., &amp; Vevea, J. L. (2005). Selection method approaches. In H. R. Rothstein, A. J. Sutton, &amp; M. Borenstein (Eds.), </w:t>
      </w:r>
      <w:r w:rsidRPr="00CE7A6A">
        <w:rPr>
          <w:rFonts w:ascii="Times New Roman" w:hAnsi="Times New Roman" w:cs="Times New Roman"/>
          <w:i/>
          <w:sz w:val="24"/>
          <w:szCs w:val="24"/>
        </w:rPr>
        <w:t>Publication bias in meta-analysis: Prevention, assessment, and adjustments</w:t>
      </w:r>
      <w:r w:rsidRPr="00CE7A6A">
        <w:rPr>
          <w:rFonts w:ascii="Times New Roman" w:hAnsi="Times New Roman" w:cs="Times New Roman"/>
          <w:sz w:val="24"/>
          <w:szCs w:val="24"/>
        </w:rPr>
        <w:t>. Chichester: UK: Wiley.</w:t>
      </w:r>
    </w:p>
    <w:p w14:paraId="14A91533"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59EFDB9"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Hunter, J. E., &amp; Schmidt, F. L. (2000). Fixed effects vs. random effects meta-analysis models: Implications for cumulative research knowledge. </w:t>
      </w:r>
      <w:r w:rsidRPr="00CE7A6A">
        <w:rPr>
          <w:rFonts w:ascii="Times New Roman" w:hAnsi="Times New Roman" w:cs="Times New Roman"/>
          <w:i/>
          <w:sz w:val="24"/>
          <w:szCs w:val="24"/>
        </w:rPr>
        <w:t>International Journal of Selection and Assessment, 8</w:t>
      </w:r>
      <w:r w:rsidRPr="00CE7A6A">
        <w:rPr>
          <w:rFonts w:ascii="Times New Roman" w:hAnsi="Times New Roman" w:cs="Times New Roman"/>
          <w:sz w:val="24"/>
          <w:szCs w:val="24"/>
        </w:rPr>
        <w:t xml:space="preserve">(4), 275-292. </w:t>
      </w:r>
    </w:p>
    <w:p w14:paraId="2F7884E4"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D8EDAC5"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Ioannidis, J. P. (2008). Why most discovered true associations are inflated. </w:t>
      </w:r>
      <w:r w:rsidRPr="00CE7A6A">
        <w:rPr>
          <w:rFonts w:ascii="Times New Roman" w:hAnsi="Times New Roman" w:cs="Times New Roman"/>
          <w:i/>
          <w:sz w:val="24"/>
          <w:szCs w:val="24"/>
        </w:rPr>
        <w:t>Epidemiology, 19</w:t>
      </w:r>
      <w:r w:rsidRPr="00CE7A6A">
        <w:rPr>
          <w:rFonts w:ascii="Times New Roman" w:hAnsi="Times New Roman" w:cs="Times New Roman"/>
          <w:sz w:val="24"/>
          <w:szCs w:val="24"/>
        </w:rPr>
        <w:t>(5), 640-648. doi:10.1097/EDE.0b013e31818131e7</w:t>
      </w:r>
    </w:p>
    <w:p w14:paraId="2C6B9D65"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781FFC3"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Ioannidis, J. P. A. (2018). Meta-research: Why research on research matters. </w:t>
      </w:r>
      <w:r w:rsidRPr="00CE7A6A">
        <w:rPr>
          <w:rFonts w:ascii="Times New Roman" w:hAnsi="Times New Roman" w:cs="Times New Roman"/>
          <w:i/>
          <w:sz w:val="24"/>
          <w:szCs w:val="24"/>
        </w:rPr>
        <w:t>PLOS Biology, 16</w:t>
      </w:r>
      <w:r w:rsidRPr="00CE7A6A">
        <w:rPr>
          <w:rFonts w:ascii="Times New Roman" w:hAnsi="Times New Roman" w:cs="Times New Roman"/>
          <w:sz w:val="24"/>
          <w:szCs w:val="24"/>
        </w:rPr>
        <w:t>(3). doi:10.1371/journal.pbio.2005468</w:t>
      </w:r>
    </w:p>
    <w:p w14:paraId="113DAE0A"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64A7314"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Jackson, D. (2006). The implications of publication bias for meta-analysis' other parameter. </w:t>
      </w:r>
      <w:r w:rsidRPr="00CE7A6A">
        <w:rPr>
          <w:rFonts w:ascii="Times New Roman" w:hAnsi="Times New Roman" w:cs="Times New Roman"/>
          <w:i/>
          <w:sz w:val="24"/>
          <w:szCs w:val="24"/>
        </w:rPr>
        <w:t>Statistics in Medicine, 25</w:t>
      </w:r>
      <w:r w:rsidRPr="00CE7A6A">
        <w:rPr>
          <w:rFonts w:ascii="Times New Roman" w:hAnsi="Times New Roman" w:cs="Times New Roman"/>
          <w:sz w:val="24"/>
          <w:szCs w:val="24"/>
        </w:rPr>
        <w:t>(17), 2911-2921. doi:10.1002/sim.2293</w:t>
      </w:r>
    </w:p>
    <w:p w14:paraId="712D77A4"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7853C350"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John, L. K., Loewenstein, G., &amp; Prelec, D. (2012). Measuring the prevalence of questionable research practices with incentives for truth telling. </w:t>
      </w:r>
      <w:r w:rsidRPr="00CE7A6A">
        <w:rPr>
          <w:rFonts w:ascii="Times New Roman" w:hAnsi="Times New Roman" w:cs="Times New Roman"/>
          <w:i/>
          <w:sz w:val="24"/>
          <w:szCs w:val="24"/>
        </w:rPr>
        <w:t>Psychological Science, 23</w:t>
      </w:r>
      <w:r w:rsidRPr="00CE7A6A">
        <w:rPr>
          <w:rFonts w:ascii="Times New Roman" w:hAnsi="Times New Roman" w:cs="Times New Roman"/>
          <w:sz w:val="24"/>
          <w:szCs w:val="24"/>
        </w:rPr>
        <w:t>(5), 524-532. doi:10.1177/0956797611430953</w:t>
      </w:r>
    </w:p>
    <w:p w14:paraId="4078D444"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76740672"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Klein, R. A., Vianello, M., Hasselman, F., Adams, B. G., Adams, R. B., Alper, S., . . . Nosek, B. A. (2018). Many Labs 2: Investigating variation in replicability across samples and settings. </w:t>
      </w:r>
      <w:r w:rsidRPr="00CE7A6A">
        <w:rPr>
          <w:rFonts w:ascii="Times New Roman" w:hAnsi="Times New Roman" w:cs="Times New Roman"/>
          <w:i/>
          <w:sz w:val="24"/>
          <w:szCs w:val="24"/>
        </w:rPr>
        <w:t>Advances in Methods and Practices in Psychological Science, 1</w:t>
      </w:r>
      <w:r w:rsidRPr="00CE7A6A">
        <w:rPr>
          <w:rFonts w:ascii="Times New Roman" w:hAnsi="Times New Roman" w:cs="Times New Roman"/>
          <w:sz w:val="24"/>
          <w:szCs w:val="24"/>
        </w:rPr>
        <w:t>(4), 443-490. doi:10.1177/2515245918810225</w:t>
      </w:r>
    </w:p>
    <w:p w14:paraId="5C284A22"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lastRenderedPageBreak/>
        <w:tab/>
      </w:r>
    </w:p>
    <w:p w14:paraId="10B0EAF9"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Kraemer, H. C., Gardner, C., Brooks, J., &amp; Yesavage, J. A. (1998). Advantages of excluding underpowered studies in meta-analysis: Inclusionist versus exclusionist viewpoints. </w:t>
      </w:r>
      <w:r w:rsidRPr="00CE7A6A">
        <w:rPr>
          <w:rFonts w:ascii="Times New Roman" w:hAnsi="Times New Roman" w:cs="Times New Roman"/>
          <w:i/>
          <w:sz w:val="24"/>
          <w:szCs w:val="24"/>
        </w:rPr>
        <w:t>Psychological Methods, 3</w:t>
      </w:r>
      <w:r w:rsidRPr="00CE7A6A">
        <w:rPr>
          <w:rFonts w:ascii="Times New Roman" w:hAnsi="Times New Roman" w:cs="Times New Roman"/>
          <w:sz w:val="24"/>
          <w:szCs w:val="24"/>
        </w:rPr>
        <w:t>(1), 23-31. doi:10.1037/1082-989X.3.1.23</w:t>
      </w:r>
    </w:p>
    <w:p w14:paraId="6E330628"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680131C"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Langan, D., Higgins, J. P. T., &amp; Simmonds, M. (2016). Comparative performance of heterogeneity variance estimators in meta-analysis: A review of simulation studies. </w:t>
      </w:r>
      <w:r w:rsidRPr="00CE7A6A">
        <w:rPr>
          <w:rFonts w:ascii="Times New Roman" w:hAnsi="Times New Roman" w:cs="Times New Roman"/>
          <w:i/>
          <w:sz w:val="24"/>
          <w:szCs w:val="24"/>
        </w:rPr>
        <w:t>Research Synthesis Methods, 8</w:t>
      </w:r>
      <w:r w:rsidRPr="00CE7A6A">
        <w:rPr>
          <w:rFonts w:ascii="Times New Roman" w:hAnsi="Times New Roman" w:cs="Times New Roman"/>
          <w:sz w:val="24"/>
          <w:szCs w:val="24"/>
        </w:rPr>
        <w:t>(2), 181-198. doi:10.1002/jrsm.1198</w:t>
      </w:r>
    </w:p>
    <w:p w14:paraId="6A69E645"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7BB3E1BE"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Lau, J., Ioannidis, J. P. A., Terrin, N., Schmid, C. H., &amp; Olkin, I. (2006). The case of the misleading funnel plot. </w:t>
      </w:r>
      <w:r w:rsidRPr="00CE7A6A">
        <w:rPr>
          <w:rFonts w:ascii="Times New Roman" w:hAnsi="Times New Roman" w:cs="Times New Roman"/>
          <w:i/>
          <w:sz w:val="24"/>
          <w:szCs w:val="24"/>
        </w:rPr>
        <w:t>BMJ, 333</w:t>
      </w:r>
      <w:r w:rsidRPr="00CE7A6A">
        <w:rPr>
          <w:rFonts w:ascii="Times New Roman" w:hAnsi="Times New Roman" w:cs="Times New Roman"/>
          <w:sz w:val="24"/>
          <w:szCs w:val="24"/>
        </w:rPr>
        <w:t>(7568), 597-600. doi:10.1136/bmj.333.7568.597</w:t>
      </w:r>
    </w:p>
    <w:p w14:paraId="3EE83FD1"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EE51043"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Leimu, R., &amp; Koricheva, J. (2004). Cumulative meta-analysis: A new tool for detection of temporal trends and publication bias in ecology. </w:t>
      </w:r>
      <w:r w:rsidRPr="00CE7A6A">
        <w:rPr>
          <w:rFonts w:ascii="Times New Roman" w:hAnsi="Times New Roman" w:cs="Times New Roman"/>
          <w:i/>
          <w:sz w:val="24"/>
          <w:szCs w:val="24"/>
        </w:rPr>
        <w:t>Proceedings Royal Society of London. Biological Sciences, 271</w:t>
      </w:r>
      <w:r w:rsidRPr="00CE7A6A">
        <w:rPr>
          <w:rFonts w:ascii="Times New Roman" w:hAnsi="Times New Roman" w:cs="Times New Roman"/>
          <w:sz w:val="24"/>
          <w:szCs w:val="24"/>
        </w:rPr>
        <w:t>(1551), 1961-1966. doi:10.1098/rspb.2004.2828</w:t>
      </w:r>
    </w:p>
    <w:p w14:paraId="64ADC449"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79501EB9"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Leucht, C., Huhn, M., &amp; Leucht, S. (2012). Amitriptyline versus placebo for major depressive disorder. </w:t>
      </w:r>
      <w:r w:rsidRPr="00CE7A6A">
        <w:rPr>
          <w:rFonts w:ascii="Times New Roman" w:hAnsi="Times New Roman" w:cs="Times New Roman"/>
          <w:i/>
          <w:sz w:val="24"/>
          <w:szCs w:val="24"/>
        </w:rPr>
        <w:t>Cochrane Database of Systematic Reviews</w:t>
      </w:r>
      <w:r w:rsidRPr="00CE7A6A">
        <w:rPr>
          <w:rFonts w:ascii="Times New Roman" w:hAnsi="Times New Roman" w:cs="Times New Roman"/>
          <w:sz w:val="24"/>
          <w:szCs w:val="24"/>
        </w:rPr>
        <w:t>(12). doi:10.1002/14651858.CD009138.pub2</w:t>
      </w:r>
    </w:p>
    <w:p w14:paraId="11B7A93A"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4DE3E006"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Levine, T., Asada, K., &amp; Carpenter, C. (2009). Sample sizes and effect sizes are negatively correlated in meta-analyses: Evidence and implications of a publication bias against nonsignificant findings. </w:t>
      </w:r>
      <w:r w:rsidRPr="00CE7A6A">
        <w:rPr>
          <w:rFonts w:ascii="Times New Roman" w:hAnsi="Times New Roman" w:cs="Times New Roman"/>
          <w:i/>
          <w:sz w:val="24"/>
          <w:szCs w:val="24"/>
        </w:rPr>
        <w:t>Communication Monographs, 76</w:t>
      </w:r>
      <w:r w:rsidRPr="00CE7A6A">
        <w:rPr>
          <w:rFonts w:ascii="Times New Roman" w:hAnsi="Times New Roman" w:cs="Times New Roman"/>
          <w:sz w:val="24"/>
          <w:szCs w:val="24"/>
        </w:rPr>
        <w:t xml:space="preserve">(3), 286-302. </w:t>
      </w:r>
    </w:p>
    <w:p w14:paraId="3A162ABC"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7F723EFE" w14:textId="77777777" w:rsidR="009326A6" w:rsidRPr="00E7393D" w:rsidRDefault="009326A6" w:rsidP="009326A6">
      <w:pPr>
        <w:pStyle w:val="EndNoteBibliography"/>
        <w:ind w:left="720" w:hanging="720"/>
        <w:rPr>
          <w:rFonts w:ascii="Times New Roman" w:hAnsi="Times New Roman" w:cs="Times New Roman"/>
          <w:sz w:val="24"/>
          <w:szCs w:val="24"/>
          <w:lang w:val="nl-NL"/>
        </w:rPr>
      </w:pPr>
      <w:r w:rsidRPr="00CE7A6A">
        <w:rPr>
          <w:rFonts w:ascii="Times New Roman" w:hAnsi="Times New Roman" w:cs="Times New Roman"/>
          <w:sz w:val="24"/>
          <w:szCs w:val="24"/>
        </w:rPr>
        <w:t xml:space="preserve">Light, R. J., &amp; Pillemer, D. B. (1984). </w:t>
      </w:r>
      <w:r w:rsidRPr="00CE7A6A">
        <w:rPr>
          <w:rFonts w:ascii="Times New Roman" w:hAnsi="Times New Roman" w:cs="Times New Roman"/>
          <w:i/>
          <w:sz w:val="24"/>
          <w:szCs w:val="24"/>
        </w:rPr>
        <w:t>Summing up: The science of reviewing research</w:t>
      </w:r>
      <w:r w:rsidRPr="00CE7A6A">
        <w:rPr>
          <w:rFonts w:ascii="Times New Roman" w:hAnsi="Times New Roman" w:cs="Times New Roman"/>
          <w:sz w:val="24"/>
          <w:szCs w:val="24"/>
        </w:rPr>
        <w:t xml:space="preserve">. </w:t>
      </w:r>
      <w:r w:rsidRPr="00E7393D">
        <w:rPr>
          <w:rFonts w:ascii="Times New Roman" w:hAnsi="Times New Roman" w:cs="Times New Roman"/>
          <w:sz w:val="24"/>
          <w:szCs w:val="24"/>
          <w:lang w:val="nl-NL"/>
        </w:rPr>
        <w:t>Cambridge, MA: Harvard University Press.</w:t>
      </w:r>
    </w:p>
    <w:p w14:paraId="5CE7882A" w14:textId="77777777" w:rsidR="009326A6" w:rsidRPr="00E7393D" w:rsidRDefault="009326A6" w:rsidP="009326A6">
      <w:pPr>
        <w:pStyle w:val="EndNoteBibliography"/>
        <w:spacing w:after="0"/>
        <w:ind w:left="720" w:hanging="720"/>
        <w:rPr>
          <w:rFonts w:ascii="Times New Roman" w:hAnsi="Times New Roman" w:cs="Times New Roman"/>
          <w:sz w:val="24"/>
          <w:szCs w:val="24"/>
          <w:lang w:val="nl-NL"/>
        </w:rPr>
      </w:pPr>
      <w:r w:rsidRPr="00E7393D">
        <w:rPr>
          <w:rFonts w:ascii="Times New Roman" w:hAnsi="Times New Roman" w:cs="Times New Roman"/>
          <w:sz w:val="24"/>
          <w:szCs w:val="24"/>
          <w:lang w:val="nl-NL"/>
        </w:rPr>
        <w:tab/>
      </w:r>
    </w:p>
    <w:p w14:paraId="395F90B2" w14:textId="77777777" w:rsidR="009326A6" w:rsidRPr="00CE7A6A" w:rsidRDefault="009326A6" w:rsidP="009326A6">
      <w:pPr>
        <w:pStyle w:val="EndNoteBibliography"/>
        <w:ind w:left="720" w:hanging="720"/>
        <w:rPr>
          <w:rFonts w:ascii="Times New Roman" w:hAnsi="Times New Roman" w:cs="Times New Roman"/>
          <w:sz w:val="24"/>
          <w:szCs w:val="24"/>
        </w:rPr>
      </w:pPr>
      <w:r w:rsidRPr="00E7393D">
        <w:rPr>
          <w:rFonts w:ascii="Times New Roman" w:hAnsi="Times New Roman" w:cs="Times New Roman"/>
          <w:sz w:val="24"/>
          <w:szCs w:val="24"/>
          <w:lang w:val="nl-NL"/>
        </w:rPr>
        <w:t xml:space="preserve">Lucassen, N., Tharner, A., Van IJzendoorn, M. H., Bakermans-Kranenburg, M. J., Volling, B. L., Verhulst, F. C., . . . </w:t>
      </w:r>
      <w:r w:rsidRPr="00CE7A6A">
        <w:rPr>
          <w:rFonts w:ascii="Times New Roman" w:hAnsi="Times New Roman" w:cs="Times New Roman"/>
          <w:sz w:val="24"/>
          <w:szCs w:val="24"/>
        </w:rPr>
        <w:t xml:space="preserve">Tiemeier, H. (2011). The association between paternal sensitivity and infant-father attachment security: A meta-analysis of three decades of research. </w:t>
      </w:r>
      <w:r w:rsidRPr="00CE7A6A">
        <w:rPr>
          <w:rFonts w:ascii="Times New Roman" w:hAnsi="Times New Roman" w:cs="Times New Roman"/>
          <w:i/>
          <w:sz w:val="24"/>
          <w:szCs w:val="24"/>
        </w:rPr>
        <w:t>Journal of Family Psychology, 25</w:t>
      </w:r>
      <w:r w:rsidRPr="00CE7A6A">
        <w:rPr>
          <w:rFonts w:ascii="Times New Roman" w:hAnsi="Times New Roman" w:cs="Times New Roman"/>
          <w:sz w:val="24"/>
          <w:szCs w:val="24"/>
        </w:rPr>
        <w:t>(6), 986-992. doi:10.1037/a0025855</w:t>
      </w:r>
    </w:p>
    <w:p w14:paraId="223EC38C"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5CE0A541"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McCall, R. B., &amp; Carriger, M. S. (1993). A meta-analysis of infant habituation and recognition memory performance as predictors of later IQ. </w:t>
      </w:r>
      <w:r w:rsidRPr="00CE7A6A">
        <w:rPr>
          <w:rFonts w:ascii="Times New Roman" w:hAnsi="Times New Roman" w:cs="Times New Roman"/>
          <w:i/>
          <w:sz w:val="24"/>
          <w:szCs w:val="24"/>
        </w:rPr>
        <w:t>Child Development, 64</w:t>
      </w:r>
      <w:r w:rsidRPr="00CE7A6A">
        <w:rPr>
          <w:rFonts w:ascii="Times New Roman" w:hAnsi="Times New Roman" w:cs="Times New Roman"/>
          <w:sz w:val="24"/>
          <w:szCs w:val="24"/>
        </w:rPr>
        <w:t xml:space="preserve">(1). </w:t>
      </w:r>
    </w:p>
    <w:p w14:paraId="31308ED3"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EE3F0D2"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McShane, B. B., Böckenholt, U., &amp; Hansen, K. T. (2016). Adjusting for publication bias in meta-analysis: An evaluation of selection methods and some cautionary notes. </w:t>
      </w:r>
      <w:r w:rsidRPr="00CE7A6A">
        <w:rPr>
          <w:rFonts w:ascii="Times New Roman" w:hAnsi="Times New Roman" w:cs="Times New Roman"/>
          <w:i/>
          <w:sz w:val="24"/>
          <w:szCs w:val="24"/>
        </w:rPr>
        <w:t>Perspectives on Psychological Science, 11</w:t>
      </w:r>
      <w:r w:rsidRPr="00CE7A6A">
        <w:rPr>
          <w:rFonts w:ascii="Times New Roman" w:hAnsi="Times New Roman" w:cs="Times New Roman"/>
          <w:sz w:val="24"/>
          <w:szCs w:val="24"/>
        </w:rPr>
        <w:t>(5), 730-749. doi:10.1177/1745691616662243</w:t>
      </w:r>
    </w:p>
    <w:p w14:paraId="799A7CA8"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6AD271A" w14:textId="77777777" w:rsidR="009326A6" w:rsidRPr="00E7393D" w:rsidRDefault="009326A6" w:rsidP="009326A6">
      <w:pPr>
        <w:pStyle w:val="EndNoteBibliography"/>
        <w:ind w:left="720" w:hanging="720"/>
        <w:rPr>
          <w:rFonts w:ascii="Times New Roman" w:hAnsi="Times New Roman" w:cs="Times New Roman"/>
          <w:sz w:val="24"/>
          <w:szCs w:val="24"/>
          <w:lang w:val="nl-NL"/>
        </w:rPr>
      </w:pPr>
      <w:r w:rsidRPr="00CE7A6A">
        <w:rPr>
          <w:rFonts w:ascii="Times New Roman" w:hAnsi="Times New Roman" w:cs="Times New Roman"/>
          <w:sz w:val="24"/>
          <w:szCs w:val="24"/>
        </w:rPr>
        <w:t xml:space="preserve">Mol, S. E., &amp; Bus, A. G. (2011). To read or not to read: A meta-analysis of print exposure from infancy to early adulthood. </w:t>
      </w:r>
      <w:r w:rsidRPr="00E7393D">
        <w:rPr>
          <w:rFonts w:ascii="Times New Roman" w:hAnsi="Times New Roman" w:cs="Times New Roman"/>
          <w:i/>
          <w:sz w:val="24"/>
          <w:szCs w:val="24"/>
          <w:lang w:val="nl-NL"/>
        </w:rPr>
        <w:t>Psychological Bulletin, 137</w:t>
      </w:r>
      <w:r w:rsidRPr="00E7393D">
        <w:rPr>
          <w:rFonts w:ascii="Times New Roman" w:hAnsi="Times New Roman" w:cs="Times New Roman"/>
          <w:sz w:val="24"/>
          <w:szCs w:val="24"/>
          <w:lang w:val="nl-NL"/>
        </w:rPr>
        <w:t>(2), 267-296. doi:10.1037/a0021890</w:t>
      </w:r>
    </w:p>
    <w:p w14:paraId="2BC1E3D8" w14:textId="77777777" w:rsidR="009326A6" w:rsidRPr="00E7393D" w:rsidRDefault="009326A6" w:rsidP="009326A6">
      <w:pPr>
        <w:pStyle w:val="EndNoteBibliography"/>
        <w:spacing w:after="0"/>
        <w:ind w:left="720" w:hanging="720"/>
        <w:rPr>
          <w:rFonts w:ascii="Times New Roman" w:hAnsi="Times New Roman" w:cs="Times New Roman"/>
          <w:sz w:val="24"/>
          <w:szCs w:val="24"/>
          <w:lang w:val="nl-NL"/>
        </w:rPr>
      </w:pPr>
      <w:r w:rsidRPr="00E7393D">
        <w:rPr>
          <w:rFonts w:ascii="Times New Roman" w:hAnsi="Times New Roman" w:cs="Times New Roman"/>
          <w:sz w:val="24"/>
          <w:szCs w:val="24"/>
          <w:lang w:val="nl-NL"/>
        </w:rPr>
        <w:tab/>
      </w:r>
    </w:p>
    <w:p w14:paraId="484E8F50" w14:textId="77777777" w:rsidR="009326A6" w:rsidRPr="00CE7A6A" w:rsidRDefault="009326A6" w:rsidP="009326A6">
      <w:pPr>
        <w:pStyle w:val="EndNoteBibliography"/>
        <w:ind w:left="720" w:hanging="720"/>
        <w:rPr>
          <w:rFonts w:ascii="Times New Roman" w:hAnsi="Times New Roman" w:cs="Times New Roman"/>
          <w:sz w:val="24"/>
          <w:szCs w:val="24"/>
        </w:rPr>
      </w:pPr>
      <w:r w:rsidRPr="00E7393D">
        <w:rPr>
          <w:rFonts w:ascii="Times New Roman" w:hAnsi="Times New Roman" w:cs="Times New Roman"/>
          <w:sz w:val="24"/>
          <w:szCs w:val="24"/>
          <w:lang w:val="nl-NL"/>
        </w:rPr>
        <w:lastRenderedPageBreak/>
        <w:t xml:space="preserve">Nuijten, M. B., van Assen, M. A. L. M., Veldkamp, C. L. S., &amp; Wicherts, J. M. (2015). </w:t>
      </w:r>
      <w:r w:rsidRPr="00CE7A6A">
        <w:rPr>
          <w:rFonts w:ascii="Times New Roman" w:hAnsi="Times New Roman" w:cs="Times New Roman"/>
          <w:sz w:val="24"/>
          <w:szCs w:val="24"/>
        </w:rPr>
        <w:t xml:space="preserve">The replication paradox: Combining studies can decrease accuracy of effect size estimates. </w:t>
      </w:r>
      <w:r w:rsidRPr="00CE7A6A">
        <w:rPr>
          <w:rFonts w:ascii="Times New Roman" w:hAnsi="Times New Roman" w:cs="Times New Roman"/>
          <w:i/>
          <w:sz w:val="24"/>
          <w:szCs w:val="24"/>
        </w:rPr>
        <w:t>Review of General Psychology, 19</w:t>
      </w:r>
      <w:r w:rsidRPr="00CE7A6A">
        <w:rPr>
          <w:rFonts w:ascii="Times New Roman" w:hAnsi="Times New Roman" w:cs="Times New Roman"/>
          <w:sz w:val="24"/>
          <w:szCs w:val="24"/>
        </w:rPr>
        <w:t>(2), 172-182. doi:10.1037/gpr0000034</w:t>
      </w:r>
    </w:p>
    <w:p w14:paraId="08DCD299"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1A87E597"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Olsson-Collentine, A., Wicherts, J. M., &amp; van Assen, M. A. L. M. (2020). Heterogeneity in direct replications in psychology and its association with effect size. </w:t>
      </w:r>
      <w:r w:rsidRPr="00CE7A6A">
        <w:rPr>
          <w:rFonts w:ascii="Times New Roman" w:hAnsi="Times New Roman" w:cs="Times New Roman"/>
          <w:i/>
          <w:sz w:val="24"/>
          <w:szCs w:val="24"/>
        </w:rPr>
        <w:t>Psychological Bulletin, 146</w:t>
      </w:r>
      <w:r w:rsidRPr="00CE7A6A">
        <w:rPr>
          <w:rFonts w:ascii="Times New Roman" w:hAnsi="Times New Roman" w:cs="Times New Roman"/>
          <w:sz w:val="24"/>
          <w:szCs w:val="24"/>
        </w:rPr>
        <w:t>(10), 922-940. doi:10.1037/bul0000294</w:t>
      </w:r>
    </w:p>
    <w:p w14:paraId="6A7F998F"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C32FCA2"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Open Science Collaboration. (2015). Estimating the reproducibility of psychological science. </w:t>
      </w:r>
      <w:r w:rsidRPr="00CE7A6A">
        <w:rPr>
          <w:rFonts w:ascii="Times New Roman" w:hAnsi="Times New Roman" w:cs="Times New Roman"/>
          <w:i/>
          <w:sz w:val="24"/>
          <w:szCs w:val="24"/>
        </w:rPr>
        <w:t>Science, 349</w:t>
      </w:r>
      <w:r w:rsidRPr="00CE7A6A">
        <w:rPr>
          <w:rFonts w:ascii="Times New Roman" w:hAnsi="Times New Roman" w:cs="Times New Roman"/>
          <w:sz w:val="24"/>
          <w:szCs w:val="24"/>
        </w:rPr>
        <w:t>(6251). doi:10.1126/science.aac4716</w:t>
      </w:r>
    </w:p>
    <w:p w14:paraId="0B12AC18"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660D501"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Paule, R. C., &amp; Mandel, J. (1982). Consensus values and weighting factors. </w:t>
      </w:r>
      <w:r w:rsidRPr="00CE7A6A">
        <w:rPr>
          <w:rFonts w:ascii="Times New Roman" w:hAnsi="Times New Roman" w:cs="Times New Roman"/>
          <w:i/>
          <w:sz w:val="24"/>
          <w:szCs w:val="24"/>
        </w:rPr>
        <w:t>Journal of Research of the National Bureau of Standards, 87</w:t>
      </w:r>
      <w:r w:rsidRPr="00CE7A6A">
        <w:rPr>
          <w:rFonts w:ascii="Times New Roman" w:hAnsi="Times New Roman" w:cs="Times New Roman"/>
          <w:sz w:val="24"/>
          <w:szCs w:val="24"/>
        </w:rPr>
        <w:t xml:space="preserve">(5), 377-385. </w:t>
      </w:r>
    </w:p>
    <w:p w14:paraId="2BD881B9"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BF56170"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Peters, J. L., Sutton, A. J., Jones, D. R., Abrams, K. R., &amp; Rushton, L. (2008). Contour-enhanced meta-analysis funnel plots help distinguish publication bias from other causes of asymmetry. </w:t>
      </w:r>
      <w:r w:rsidRPr="00CE7A6A">
        <w:rPr>
          <w:rFonts w:ascii="Times New Roman" w:hAnsi="Times New Roman" w:cs="Times New Roman"/>
          <w:i/>
          <w:sz w:val="24"/>
          <w:szCs w:val="24"/>
        </w:rPr>
        <w:t>Journal of Clinical Epidemiology, 61</w:t>
      </w:r>
      <w:r w:rsidRPr="00CE7A6A">
        <w:rPr>
          <w:rFonts w:ascii="Times New Roman" w:hAnsi="Times New Roman" w:cs="Times New Roman"/>
          <w:sz w:val="24"/>
          <w:szCs w:val="24"/>
        </w:rPr>
        <w:t>(10), 991-996. doi:10.1016/j.jclinepi.2007.11.010</w:t>
      </w:r>
    </w:p>
    <w:p w14:paraId="7FA7C73F"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293B99D"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Rabelo, A. L. A., Keller, V. N., Pilati, R., &amp; Wicherts, J. M. (2015). No effect of weight on judgments of importance in the moral domain and evidence of publication bias from a meta-analysis. </w:t>
      </w:r>
      <w:r w:rsidRPr="00CE7A6A">
        <w:rPr>
          <w:rFonts w:ascii="Times New Roman" w:hAnsi="Times New Roman" w:cs="Times New Roman"/>
          <w:i/>
          <w:sz w:val="24"/>
          <w:szCs w:val="24"/>
        </w:rPr>
        <w:t>PLOS ONE, 10</w:t>
      </w:r>
      <w:r w:rsidRPr="00CE7A6A">
        <w:rPr>
          <w:rFonts w:ascii="Times New Roman" w:hAnsi="Times New Roman" w:cs="Times New Roman"/>
          <w:sz w:val="24"/>
          <w:szCs w:val="24"/>
        </w:rPr>
        <w:t>(8), e0134808. doi:10.1371/journal.pone.0134808</w:t>
      </w:r>
    </w:p>
    <w:p w14:paraId="5844B472"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5ECB4F48"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Rice, K., Higgins, J. P. T., &amp; Lumley, T. (2018). A re-evaluation of fixed effect(s) meta-analysis. </w:t>
      </w:r>
      <w:r w:rsidRPr="00CE7A6A">
        <w:rPr>
          <w:rFonts w:ascii="Times New Roman" w:hAnsi="Times New Roman" w:cs="Times New Roman"/>
          <w:i/>
          <w:sz w:val="24"/>
          <w:szCs w:val="24"/>
        </w:rPr>
        <w:t>RSSA Journal of the Royal Statistical Society: Series A 181</w:t>
      </w:r>
      <w:r w:rsidRPr="00CE7A6A">
        <w:rPr>
          <w:rFonts w:ascii="Times New Roman" w:hAnsi="Times New Roman" w:cs="Times New Roman"/>
          <w:sz w:val="24"/>
          <w:szCs w:val="24"/>
        </w:rPr>
        <w:t>(1), 205-227. doi:10.1111/rssa.12275</w:t>
      </w:r>
    </w:p>
    <w:p w14:paraId="38AD5D24"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DDAFBB4"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Simonsohn, U., Nelson, L. D., &amp; Simmons, J. P. (2014). P-curve and effect size: Correcting for publication bias using only significant results. </w:t>
      </w:r>
      <w:r w:rsidRPr="00CE7A6A">
        <w:rPr>
          <w:rFonts w:ascii="Times New Roman" w:hAnsi="Times New Roman" w:cs="Times New Roman"/>
          <w:i/>
          <w:sz w:val="24"/>
          <w:szCs w:val="24"/>
        </w:rPr>
        <w:t>Perspectives on Psychological Science, 9</w:t>
      </w:r>
      <w:r w:rsidRPr="00CE7A6A">
        <w:rPr>
          <w:rFonts w:ascii="Times New Roman" w:hAnsi="Times New Roman" w:cs="Times New Roman"/>
          <w:sz w:val="24"/>
          <w:szCs w:val="24"/>
        </w:rPr>
        <w:t>(6), 666-681. doi:10.1177/1745691614553988</w:t>
      </w:r>
    </w:p>
    <w:p w14:paraId="04F70921"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1425D749"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Stanley, T. D., &amp; Doucouliagos, H. (2014). Meta-regression approximations to reduce publication selection bias. </w:t>
      </w:r>
      <w:r w:rsidRPr="00CE7A6A">
        <w:rPr>
          <w:rFonts w:ascii="Times New Roman" w:hAnsi="Times New Roman" w:cs="Times New Roman"/>
          <w:i/>
          <w:sz w:val="24"/>
          <w:szCs w:val="24"/>
        </w:rPr>
        <w:t>Research Synthesis Methods, 5</w:t>
      </w:r>
      <w:r w:rsidRPr="00CE7A6A">
        <w:rPr>
          <w:rFonts w:ascii="Times New Roman" w:hAnsi="Times New Roman" w:cs="Times New Roman"/>
          <w:sz w:val="24"/>
          <w:szCs w:val="24"/>
        </w:rPr>
        <w:t xml:space="preserve">(1), 60-78. </w:t>
      </w:r>
    </w:p>
    <w:p w14:paraId="0AC0CA03"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1129B4D"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Stanley, T. D., Jarrell, S. B., &amp; Doucouliagos, H. (2010). Could it be better to discard 90% of the data? A statistical paradox. </w:t>
      </w:r>
      <w:r w:rsidRPr="00CE7A6A">
        <w:rPr>
          <w:rFonts w:ascii="Times New Roman" w:hAnsi="Times New Roman" w:cs="Times New Roman"/>
          <w:i/>
          <w:sz w:val="24"/>
          <w:szCs w:val="24"/>
        </w:rPr>
        <w:t>The American Statistician, 64</w:t>
      </w:r>
      <w:r w:rsidRPr="00CE7A6A">
        <w:rPr>
          <w:rFonts w:ascii="Times New Roman" w:hAnsi="Times New Roman" w:cs="Times New Roman"/>
          <w:sz w:val="24"/>
          <w:szCs w:val="24"/>
        </w:rPr>
        <w:t>(1), 70-77. doi:10.1198/tast.2009.08205</w:t>
      </w:r>
    </w:p>
    <w:p w14:paraId="61DC9404"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6273C63"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Sterne, J. A. C., Gavaghan, D., &amp; Egger, M. (2000). Publication and related bias in meta-analysis: Power of statistical tests and prevalence in the literature. </w:t>
      </w:r>
      <w:r w:rsidRPr="00CE7A6A">
        <w:rPr>
          <w:rFonts w:ascii="Times New Roman" w:hAnsi="Times New Roman" w:cs="Times New Roman"/>
          <w:i/>
          <w:sz w:val="24"/>
          <w:szCs w:val="24"/>
        </w:rPr>
        <w:t>Journal of Clinical Epidemiology, 53</w:t>
      </w:r>
      <w:r w:rsidRPr="00CE7A6A">
        <w:rPr>
          <w:rFonts w:ascii="Times New Roman" w:hAnsi="Times New Roman" w:cs="Times New Roman"/>
          <w:sz w:val="24"/>
          <w:szCs w:val="24"/>
        </w:rPr>
        <w:t>(11), 1119-1129. doi:10.1016/S0895-4356(00)00242-0</w:t>
      </w:r>
    </w:p>
    <w:p w14:paraId="0A448121"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11A7654"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Sterne, J. A. C., Harbord, R. M., Sutton, A. J., Jones, D. R., Ioannidis, J. P., Terrin, N., . . . Higgins, J. P. T. (2011). Recommendations for examining and interpreting funnel plot </w:t>
      </w:r>
      <w:r w:rsidRPr="00CE7A6A">
        <w:rPr>
          <w:rFonts w:ascii="Times New Roman" w:hAnsi="Times New Roman" w:cs="Times New Roman"/>
          <w:sz w:val="24"/>
          <w:szCs w:val="24"/>
        </w:rPr>
        <w:lastRenderedPageBreak/>
        <w:t xml:space="preserve">asymmetry in meta-analyses of randomised controlled trials. </w:t>
      </w:r>
      <w:r w:rsidRPr="00CE7A6A">
        <w:rPr>
          <w:rFonts w:ascii="Times New Roman" w:hAnsi="Times New Roman" w:cs="Times New Roman"/>
          <w:i/>
          <w:sz w:val="24"/>
          <w:szCs w:val="24"/>
        </w:rPr>
        <w:t>British Medical Journal, 343</w:t>
      </w:r>
      <w:r w:rsidRPr="00CE7A6A">
        <w:rPr>
          <w:rFonts w:ascii="Times New Roman" w:hAnsi="Times New Roman" w:cs="Times New Roman"/>
          <w:sz w:val="24"/>
          <w:szCs w:val="24"/>
        </w:rPr>
        <w:t>(7818), 1-8. doi:</w:t>
      </w:r>
      <w:r w:rsidRPr="00A4578A">
        <w:rPr>
          <w:rFonts w:ascii="Times New Roman" w:hAnsi="Times New Roman" w:cs="Times New Roman"/>
          <w:sz w:val="24"/>
          <w:szCs w:val="24"/>
        </w:rPr>
        <w:t>http://dx.doi.org/10.1136/bmj.d4002</w:t>
      </w:r>
    </w:p>
    <w:p w14:paraId="6F3A35DA"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730D506"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Tang, J.-L., &amp; Liu, J. L. Y. (2000). Misleading funnel plot for detection of bias in meta-analysis. </w:t>
      </w:r>
      <w:r w:rsidRPr="00CE7A6A">
        <w:rPr>
          <w:rFonts w:ascii="Times New Roman" w:hAnsi="Times New Roman" w:cs="Times New Roman"/>
          <w:i/>
          <w:sz w:val="24"/>
          <w:szCs w:val="24"/>
        </w:rPr>
        <w:t>Journal of Clinical Epidemiology, 53</w:t>
      </w:r>
      <w:r w:rsidRPr="00CE7A6A">
        <w:rPr>
          <w:rFonts w:ascii="Times New Roman" w:hAnsi="Times New Roman" w:cs="Times New Roman"/>
          <w:sz w:val="24"/>
          <w:szCs w:val="24"/>
        </w:rPr>
        <w:t>(5), 477-484. doi:10.1016/S0895-4356(99)00204-8</w:t>
      </w:r>
    </w:p>
    <w:p w14:paraId="17690AB1"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33CBF507"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Terrin, N., Schmid, C. H., &amp; Lau, J. (2005). In an empirical evaluation of the funnel plot, researchers could not visually identify publication bias. </w:t>
      </w:r>
      <w:r w:rsidRPr="00CE7A6A">
        <w:rPr>
          <w:rFonts w:ascii="Times New Roman" w:hAnsi="Times New Roman" w:cs="Times New Roman"/>
          <w:i/>
          <w:sz w:val="24"/>
          <w:szCs w:val="24"/>
        </w:rPr>
        <w:t>Journal of Clinical Epidemiology, 58</w:t>
      </w:r>
      <w:r w:rsidRPr="00CE7A6A">
        <w:rPr>
          <w:rFonts w:ascii="Times New Roman" w:hAnsi="Times New Roman" w:cs="Times New Roman"/>
          <w:sz w:val="24"/>
          <w:szCs w:val="24"/>
        </w:rPr>
        <w:t>(9), 894-901. doi:10.1016/j.jclinepi.2005.01.006</w:t>
      </w:r>
    </w:p>
    <w:p w14:paraId="3283E762"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9506C47"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van Aert, R. C. M. (2020). puniform: Meta-analysis methods correcting for publication bias. (Version 0.2.3). Retrieved from </w:t>
      </w:r>
      <w:r w:rsidRPr="00A4578A">
        <w:rPr>
          <w:rFonts w:ascii="Times New Roman" w:hAnsi="Times New Roman" w:cs="Times New Roman"/>
          <w:sz w:val="24"/>
          <w:szCs w:val="24"/>
          <w:u w:val="single"/>
        </w:rPr>
        <w:t>https://CRAN.R-project.org/package=puniform</w:t>
      </w:r>
    </w:p>
    <w:p w14:paraId="6D5692D1"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D4B5084"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van Aert, R. C. M., &amp; Jackson, D. (2018). Multistep estimators of the between-study variance: The relationship with the Paule-Mandel estimator. </w:t>
      </w:r>
      <w:r w:rsidRPr="00CE7A6A">
        <w:rPr>
          <w:rFonts w:ascii="Times New Roman" w:hAnsi="Times New Roman" w:cs="Times New Roman"/>
          <w:i/>
          <w:sz w:val="24"/>
          <w:szCs w:val="24"/>
        </w:rPr>
        <w:t>Statistics in Medicine, 37</w:t>
      </w:r>
      <w:r w:rsidRPr="00CE7A6A">
        <w:rPr>
          <w:rFonts w:ascii="Times New Roman" w:hAnsi="Times New Roman" w:cs="Times New Roman"/>
          <w:sz w:val="24"/>
          <w:szCs w:val="24"/>
        </w:rPr>
        <w:t>(17), 2616-2629. doi:10.1002/sim.7665</w:t>
      </w:r>
    </w:p>
    <w:p w14:paraId="3D5CA3B5"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260122BC"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van Aert, R. C. M., Wicherts, J. M., &amp; van Assen, M. A. L. M. (2016). Conducting meta-analyses on p-values: Reservations and recommendations for applying p-uniform and p-curve. </w:t>
      </w:r>
      <w:r w:rsidRPr="00CE7A6A">
        <w:rPr>
          <w:rFonts w:ascii="Times New Roman" w:hAnsi="Times New Roman" w:cs="Times New Roman"/>
          <w:i/>
          <w:sz w:val="24"/>
          <w:szCs w:val="24"/>
        </w:rPr>
        <w:t>Perspectives on Psychological Science, 11</w:t>
      </w:r>
      <w:r w:rsidRPr="00CE7A6A">
        <w:rPr>
          <w:rFonts w:ascii="Times New Roman" w:hAnsi="Times New Roman" w:cs="Times New Roman"/>
          <w:sz w:val="24"/>
          <w:szCs w:val="24"/>
        </w:rPr>
        <w:t>(5), 713-729. doi:10.1177/1745691616650874</w:t>
      </w:r>
    </w:p>
    <w:p w14:paraId="149E40D2"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16296673" w14:textId="77777777" w:rsidR="009326A6" w:rsidRPr="00E7393D" w:rsidRDefault="009326A6" w:rsidP="009326A6">
      <w:pPr>
        <w:pStyle w:val="EndNoteBibliography"/>
        <w:ind w:left="720" w:hanging="720"/>
        <w:rPr>
          <w:rFonts w:ascii="Times New Roman" w:hAnsi="Times New Roman" w:cs="Times New Roman"/>
          <w:sz w:val="24"/>
          <w:szCs w:val="24"/>
          <w:lang w:val="nl-NL"/>
        </w:rPr>
      </w:pPr>
      <w:r w:rsidRPr="00CE7A6A">
        <w:rPr>
          <w:rFonts w:ascii="Times New Roman" w:hAnsi="Times New Roman" w:cs="Times New Roman"/>
          <w:sz w:val="24"/>
          <w:szCs w:val="24"/>
        </w:rPr>
        <w:t xml:space="preserve">van Aert, R. C. M., Wicherts, J. M., &amp; van Assen, M. A. L. M. (2019). Publication bias examined in meta-analyses from psychology and medicine: A meta-meta-analysis. </w:t>
      </w:r>
      <w:r w:rsidRPr="00E7393D">
        <w:rPr>
          <w:rFonts w:ascii="Times New Roman" w:hAnsi="Times New Roman" w:cs="Times New Roman"/>
          <w:i/>
          <w:sz w:val="24"/>
          <w:szCs w:val="24"/>
          <w:lang w:val="nl-NL"/>
        </w:rPr>
        <w:t>PLOS ONE, 14</w:t>
      </w:r>
      <w:r w:rsidRPr="00E7393D">
        <w:rPr>
          <w:rFonts w:ascii="Times New Roman" w:hAnsi="Times New Roman" w:cs="Times New Roman"/>
          <w:sz w:val="24"/>
          <w:szCs w:val="24"/>
          <w:lang w:val="nl-NL"/>
        </w:rPr>
        <w:t>(4). doi:10.1371/journal.pone.0215052</w:t>
      </w:r>
    </w:p>
    <w:p w14:paraId="4D4BF90E" w14:textId="77777777" w:rsidR="009326A6" w:rsidRPr="00E7393D" w:rsidRDefault="009326A6" w:rsidP="009326A6">
      <w:pPr>
        <w:pStyle w:val="EndNoteBibliography"/>
        <w:spacing w:after="0"/>
        <w:ind w:left="720" w:hanging="720"/>
        <w:rPr>
          <w:rFonts w:ascii="Times New Roman" w:hAnsi="Times New Roman" w:cs="Times New Roman"/>
          <w:sz w:val="24"/>
          <w:szCs w:val="24"/>
          <w:lang w:val="nl-NL"/>
        </w:rPr>
      </w:pPr>
      <w:r w:rsidRPr="00E7393D">
        <w:rPr>
          <w:rFonts w:ascii="Times New Roman" w:hAnsi="Times New Roman" w:cs="Times New Roman"/>
          <w:sz w:val="24"/>
          <w:szCs w:val="24"/>
          <w:lang w:val="nl-NL"/>
        </w:rPr>
        <w:tab/>
      </w:r>
    </w:p>
    <w:p w14:paraId="769E7F86" w14:textId="77777777" w:rsidR="009326A6" w:rsidRPr="00E7393D" w:rsidRDefault="009326A6" w:rsidP="009326A6">
      <w:pPr>
        <w:pStyle w:val="EndNoteBibliography"/>
        <w:ind w:left="720" w:hanging="720"/>
        <w:rPr>
          <w:rFonts w:ascii="Times New Roman" w:hAnsi="Times New Roman" w:cs="Times New Roman"/>
          <w:sz w:val="24"/>
          <w:szCs w:val="24"/>
          <w:lang w:val="nl-NL"/>
        </w:rPr>
      </w:pPr>
      <w:r w:rsidRPr="00E7393D">
        <w:rPr>
          <w:rFonts w:ascii="Times New Roman" w:hAnsi="Times New Roman" w:cs="Times New Roman"/>
          <w:sz w:val="24"/>
          <w:szCs w:val="24"/>
          <w:lang w:val="nl-NL"/>
        </w:rPr>
        <w:t xml:space="preserve">van Assen, M. A. L. M., van Aert, R. C. M., &amp; Wicherts, J. M. (2015). </w:t>
      </w:r>
      <w:r w:rsidRPr="00CE7A6A">
        <w:rPr>
          <w:rFonts w:ascii="Times New Roman" w:hAnsi="Times New Roman" w:cs="Times New Roman"/>
          <w:sz w:val="24"/>
          <w:szCs w:val="24"/>
        </w:rPr>
        <w:t xml:space="preserve">Meta-analysis using effect size distributions of only statistically significant studies. </w:t>
      </w:r>
      <w:r w:rsidRPr="00E7393D">
        <w:rPr>
          <w:rFonts w:ascii="Times New Roman" w:hAnsi="Times New Roman" w:cs="Times New Roman"/>
          <w:i/>
          <w:sz w:val="24"/>
          <w:szCs w:val="24"/>
          <w:lang w:val="nl-NL"/>
        </w:rPr>
        <w:t>Psychological Methods, 20</w:t>
      </w:r>
      <w:r w:rsidRPr="00E7393D">
        <w:rPr>
          <w:rFonts w:ascii="Times New Roman" w:hAnsi="Times New Roman" w:cs="Times New Roman"/>
          <w:sz w:val="24"/>
          <w:szCs w:val="24"/>
          <w:lang w:val="nl-NL"/>
        </w:rPr>
        <w:t>(3), 293-309. doi:10.1037/met0000025</w:t>
      </w:r>
    </w:p>
    <w:p w14:paraId="398F3808" w14:textId="77777777" w:rsidR="009326A6" w:rsidRPr="00E7393D" w:rsidRDefault="009326A6" w:rsidP="009326A6">
      <w:pPr>
        <w:pStyle w:val="EndNoteBibliography"/>
        <w:spacing w:after="0"/>
        <w:ind w:left="720" w:hanging="720"/>
        <w:rPr>
          <w:rFonts w:ascii="Times New Roman" w:hAnsi="Times New Roman" w:cs="Times New Roman"/>
          <w:sz w:val="24"/>
          <w:szCs w:val="24"/>
          <w:lang w:val="nl-NL"/>
        </w:rPr>
      </w:pPr>
      <w:r w:rsidRPr="00E7393D">
        <w:rPr>
          <w:rFonts w:ascii="Times New Roman" w:hAnsi="Times New Roman" w:cs="Times New Roman"/>
          <w:sz w:val="24"/>
          <w:szCs w:val="24"/>
          <w:lang w:val="nl-NL"/>
        </w:rPr>
        <w:tab/>
      </w:r>
    </w:p>
    <w:p w14:paraId="46656A97" w14:textId="77777777" w:rsidR="009326A6" w:rsidRPr="00E7393D" w:rsidRDefault="009326A6" w:rsidP="009326A6">
      <w:pPr>
        <w:pStyle w:val="EndNoteBibliography"/>
        <w:ind w:left="720" w:hanging="720"/>
        <w:rPr>
          <w:rFonts w:ascii="Times New Roman" w:hAnsi="Times New Roman" w:cs="Times New Roman"/>
          <w:sz w:val="24"/>
          <w:szCs w:val="24"/>
          <w:lang w:val="nl-NL"/>
        </w:rPr>
      </w:pPr>
      <w:r w:rsidRPr="00E7393D">
        <w:rPr>
          <w:rFonts w:ascii="Times New Roman" w:hAnsi="Times New Roman" w:cs="Times New Roman"/>
          <w:sz w:val="24"/>
          <w:szCs w:val="24"/>
          <w:lang w:val="nl-NL"/>
        </w:rPr>
        <w:t xml:space="preserve">Van Erp, S. J., Verhagen, J., Grasman, R. P. P. P., &amp; Wagenmakers, E.-J. (2017). </w:t>
      </w:r>
      <w:r w:rsidRPr="00CE7A6A">
        <w:rPr>
          <w:rFonts w:ascii="Times New Roman" w:hAnsi="Times New Roman" w:cs="Times New Roman"/>
          <w:sz w:val="24"/>
          <w:szCs w:val="24"/>
        </w:rPr>
        <w:t xml:space="preserve">Estimates of between-study heterogeneity for 705 meta-analyses reported in Psychological Bulletin from 1990-2013. </w:t>
      </w:r>
      <w:r w:rsidRPr="00E7393D">
        <w:rPr>
          <w:rFonts w:ascii="Times New Roman" w:hAnsi="Times New Roman" w:cs="Times New Roman"/>
          <w:i/>
          <w:sz w:val="24"/>
          <w:szCs w:val="24"/>
          <w:lang w:val="nl-NL"/>
        </w:rPr>
        <w:t>Journal of Open Psychology Data, 5</w:t>
      </w:r>
      <w:r w:rsidRPr="00E7393D">
        <w:rPr>
          <w:rFonts w:ascii="Times New Roman" w:hAnsi="Times New Roman" w:cs="Times New Roman"/>
          <w:sz w:val="24"/>
          <w:szCs w:val="24"/>
          <w:lang w:val="nl-NL"/>
        </w:rPr>
        <w:t>(1). doi:10.5334/jopd.33</w:t>
      </w:r>
    </w:p>
    <w:p w14:paraId="3BB6FAF9" w14:textId="77777777" w:rsidR="009326A6" w:rsidRPr="00E7393D" w:rsidRDefault="009326A6" w:rsidP="009326A6">
      <w:pPr>
        <w:pStyle w:val="EndNoteBibliography"/>
        <w:spacing w:after="0"/>
        <w:ind w:left="720" w:hanging="720"/>
        <w:rPr>
          <w:rFonts w:ascii="Times New Roman" w:hAnsi="Times New Roman" w:cs="Times New Roman"/>
          <w:sz w:val="24"/>
          <w:szCs w:val="24"/>
          <w:lang w:val="nl-NL"/>
        </w:rPr>
      </w:pPr>
      <w:r w:rsidRPr="00E7393D">
        <w:rPr>
          <w:rFonts w:ascii="Times New Roman" w:hAnsi="Times New Roman" w:cs="Times New Roman"/>
          <w:sz w:val="24"/>
          <w:szCs w:val="24"/>
          <w:lang w:val="nl-NL"/>
        </w:rPr>
        <w:tab/>
      </w:r>
    </w:p>
    <w:p w14:paraId="75C6ED4F" w14:textId="77777777" w:rsidR="009326A6" w:rsidRPr="00CE7A6A" w:rsidRDefault="009326A6" w:rsidP="009326A6">
      <w:pPr>
        <w:pStyle w:val="EndNoteBibliography"/>
        <w:ind w:left="720" w:hanging="720"/>
        <w:rPr>
          <w:rFonts w:ascii="Times New Roman" w:hAnsi="Times New Roman" w:cs="Times New Roman"/>
          <w:sz w:val="24"/>
          <w:szCs w:val="24"/>
        </w:rPr>
      </w:pPr>
      <w:r w:rsidRPr="00E7393D">
        <w:rPr>
          <w:rFonts w:ascii="Times New Roman" w:hAnsi="Times New Roman" w:cs="Times New Roman"/>
          <w:sz w:val="24"/>
          <w:szCs w:val="24"/>
          <w:lang w:val="nl-NL"/>
        </w:rPr>
        <w:t xml:space="preserve">Veroniki, A. A., Jackson, D., Viechtbauer, W., Bender, R., Bowden, J., Knapp, G., . . . </w:t>
      </w:r>
      <w:r w:rsidRPr="00CE7A6A">
        <w:rPr>
          <w:rFonts w:ascii="Times New Roman" w:hAnsi="Times New Roman" w:cs="Times New Roman"/>
          <w:sz w:val="24"/>
          <w:szCs w:val="24"/>
        </w:rPr>
        <w:t xml:space="preserve">Salanti, G. (2016). Methods to estimate the between-study variance and its uncertainty in meta-analysis. </w:t>
      </w:r>
      <w:r w:rsidRPr="00CE7A6A">
        <w:rPr>
          <w:rFonts w:ascii="Times New Roman" w:hAnsi="Times New Roman" w:cs="Times New Roman"/>
          <w:i/>
          <w:sz w:val="24"/>
          <w:szCs w:val="24"/>
        </w:rPr>
        <w:t>Research Synthesis Methods, 7</w:t>
      </w:r>
      <w:r w:rsidRPr="00CE7A6A">
        <w:rPr>
          <w:rFonts w:ascii="Times New Roman" w:hAnsi="Times New Roman" w:cs="Times New Roman"/>
          <w:sz w:val="24"/>
          <w:szCs w:val="24"/>
        </w:rPr>
        <w:t>(1), 55-79. doi:10.1002/jrsm.1164</w:t>
      </w:r>
    </w:p>
    <w:p w14:paraId="6B8ADB25"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49060690"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Vevea, J. L., &amp; Hedges, L. V. (1995). A general linear model for estimating effect size in the presence of publication bias. </w:t>
      </w:r>
      <w:r w:rsidRPr="00CE7A6A">
        <w:rPr>
          <w:rFonts w:ascii="Times New Roman" w:hAnsi="Times New Roman" w:cs="Times New Roman"/>
          <w:i/>
          <w:sz w:val="24"/>
          <w:szCs w:val="24"/>
        </w:rPr>
        <w:t>Psychometrika, 60</w:t>
      </w:r>
      <w:r w:rsidRPr="00CE7A6A">
        <w:rPr>
          <w:rFonts w:ascii="Times New Roman" w:hAnsi="Times New Roman" w:cs="Times New Roman"/>
          <w:sz w:val="24"/>
          <w:szCs w:val="24"/>
        </w:rPr>
        <w:t>(3), 419-435. doi:10.1007/bf02294384</w:t>
      </w:r>
    </w:p>
    <w:p w14:paraId="0736A05A"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55B24E99"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lastRenderedPageBreak/>
        <w:t xml:space="preserve">Viechtbauer, W. (2007). Approximate confidence intervals for standardized effect sizes in the two-independent and two-dependent samples design. </w:t>
      </w:r>
      <w:r w:rsidRPr="00CE7A6A">
        <w:rPr>
          <w:rFonts w:ascii="Times New Roman" w:hAnsi="Times New Roman" w:cs="Times New Roman"/>
          <w:i/>
          <w:sz w:val="24"/>
          <w:szCs w:val="24"/>
        </w:rPr>
        <w:t>Journal of Educational and Behavioral Statistics, 32</w:t>
      </w:r>
      <w:r w:rsidRPr="00CE7A6A">
        <w:rPr>
          <w:rFonts w:ascii="Times New Roman" w:hAnsi="Times New Roman" w:cs="Times New Roman"/>
          <w:sz w:val="24"/>
          <w:szCs w:val="24"/>
        </w:rPr>
        <w:t>(1), 39-60. doi:10.3102/1076998606298034</w:t>
      </w:r>
    </w:p>
    <w:p w14:paraId="347E1C60"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5134BB7"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Viechtbauer, W. (2010). Conducting meta-analyses in R with the metafor package. </w:t>
      </w:r>
      <w:r w:rsidRPr="00CE7A6A">
        <w:rPr>
          <w:rFonts w:ascii="Times New Roman" w:hAnsi="Times New Roman" w:cs="Times New Roman"/>
          <w:i/>
          <w:sz w:val="24"/>
          <w:szCs w:val="24"/>
        </w:rPr>
        <w:t>Journal of Statistical Software, 36</w:t>
      </w:r>
      <w:r w:rsidRPr="00CE7A6A">
        <w:rPr>
          <w:rFonts w:ascii="Times New Roman" w:hAnsi="Times New Roman" w:cs="Times New Roman"/>
          <w:sz w:val="24"/>
          <w:szCs w:val="24"/>
        </w:rPr>
        <w:t>(3), 1-48. doi:10.18637/jss.v036.i03</w:t>
      </w:r>
    </w:p>
    <w:p w14:paraId="304C9834"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577CBE0"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Walter, S. D., &amp; Cook, R. J. (1991). A comparison of several point estimators of the odds ratio in a single 2 x 2 contingency table. </w:t>
      </w:r>
      <w:r w:rsidRPr="00CE7A6A">
        <w:rPr>
          <w:rFonts w:ascii="Times New Roman" w:hAnsi="Times New Roman" w:cs="Times New Roman"/>
          <w:i/>
          <w:sz w:val="24"/>
          <w:szCs w:val="24"/>
        </w:rPr>
        <w:t>Biometrics, 47</w:t>
      </w:r>
      <w:r w:rsidRPr="00CE7A6A">
        <w:rPr>
          <w:rFonts w:ascii="Times New Roman" w:hAnsi="Times New Roman" w:cs="Times New Roman"/>
          <w:sz w:val="24"/>
          <w:szCs w:val="24"/>
        </w:rPr>
        <w:t>(3), 795-811. doi:10.2307/2532640</w:t>
      </w:r>
    </w:p>
    <w:p w14:paraId="5FD500B4"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0988D94D"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Wilkinson, L. (1999). Statistical methods in psychology journals: Guidelines and explanations. </w:t>
      </w:r>
      <w:r w:rsidRPr="00CE7A6A">
        <w:rPr>
          <w:rFonts w:ascii="Times New Roman" w:hAnsi="Times New Roman" w:cs="Times New Roman"/>
          <w:i/>
          <w:sz w:val="24"/>
          <w:szCs w:val="24"/>
        </w:rPr>
        <w:t>American Psychologist American Psychologist, 54</w:t>
      </w:r>
      <w:r w:rsidRPr="00CE7A6A">
        <w:rPr>
          <w:rFonts w:ascii="Times New Roman" w:hAnsi="Times New Roman" w:cs="Times New Roman"/>
          <w:sz w:val="24"/>
          <w:szCs w:val="24"/>
        </w:rPr>
        <w:t>(8), 594-604. doi:10.1037//0003-066X.54.8.594</w:t>
      </w:r>
    </w:p>
    <w:p w14:paraId="620525A1"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7A817657"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Woodin, E. M. (2011). A two-dimensional approach to relationship conflict: Meta-analytic findings. </w:t>
      </w:r>
      <w:r w:rsidRPr="00CE7A6A">
        <w:rPr>
          <w:rFonts w:ascii="Times New Roman" w:hAnsi="Times New Roman" w:cs="Times New Roman"/>
          <w:i/>
          <w:sz w:val="24"/>
          <w:szCs w:val="24"/>
        </w:rPr>
        <w:t>Journal of Family Psychology, 25</w:t>
      </w:r>
      <w:r w:rsidRPr="00CE7A6A">
        <w:rPr>
          <w:rFonts w:ascii="Times New Roman" w:hAnsi="Times New Roman" w:cs="Times New Roman"/>
          <w:sz w:val="24"/>
          <w:szCs w:val="24"/>
        </w:rPr>
        <w:t>(3), 325-335. doi:10.1037/a0023791</w:t>
      </w:r>
    </w:p>
    <w:p w14:paraId="53A5D42D" w14:textId="77777777" w:rsidR="009326A6" w:rsidRPr="00CE7A6A" w:rsidRDefault="009326A6" w:rsidP="009326A6">
      <w:pPr>
        <w:pStyle w:val="EndNoteBibliography"/>
        <w:spacing w:after="0"/>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1BC9A3D5"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 xml:space="preserve">Woodley, M. A. (2011). The cognitive differentiation-integration effort hypothesis: A synthesis between the fitness indicator and life history models of human intelligence. </w:t>
      </w:r>
      <w:r w:rsidRPr="00CE7A6A">
        <w:rPr>
          <w:rFonts w:ascii="Times New Roman" w:hAnsi="Times New Roman" w:cs="Times New Roman"/>
          <w:i/>
          <w:sz w:val="24"/>
          <w:szCs w:val="24"/>
        </w:rPr>
        <w:t>Review of General Psychology, 15</w:t>
      </w:r>
      <w:r w:rsidRPr="00CE7A6A">
        <w:rPr>
          <w:rFonts w:ascii="Times New Roman" w:hAnsi="Times New Roman" w:cs="Times New Roman"/>
          <w:sz w:val="24"/>
          <w:szCs w:val="24"/>
        </w:rPr>
        <w:t>(3), 228-245. doi:10.1037/a0024348</w:t>
      </w:r>
    </w:p>
    <w:p w14:paraId="219EE1EC" w14:textId="77777777" w:rsidR="009326A6" w:rsidRPr="00CE7A6A" w:rsidRDefault="009326A6" w:rsidP="009326A6">
      <w:pPr>
        <w:pStyle w:val="EndNoteBibliography"/>
        <w:ind w:left="720" w:hanging="720"/>
        <w:rPr>
          <w:rFonts w:ascii="Times New Roman" w:hAnsi="Times New Roman" w:cs="Times New Roman"/>
          <w:sz w:val="24"/>
          <w:szCs w:val="24"/>
        </w:rPr>
      </w:pPr>
      <w:r w:rsidRPr="00CE7A6A">
        <w:rPr>
          <w:rFonts w:ascii="Times New Roman" w:hAnsi="Times New Roman" w:cs="Times New Roman"/>
          <w:sz w:val="24"/>
          <w:szCs w:val="24"/>
        </w:rPr>
        <w:tab/>
      </w:r>
    </w:p>
    <w:p w14:paraId="674DCF68" w14:textId="77777777" w:rsidR="009326A6" w:rsidRPr="00CE7A6A" w:rsidRDefault="009326A6" w:rsidP="009326A6">
      <w:pPr>
        <w:rPr>
          <w:rFonts w:ascii="Times New Roman" w:hAnsi="Times New Roman" w:cs="Times New Roman"/>
          <w:sz w:val="24"/>
          <w:szCs w:val="24"/>
        </w:rPr>
      </w:pPr>
    </w:p>
    <w:p w14:paraId="2F1ABD39" w14:textId="77777777" w:rsidR="009326A6" w:rsidRDefault="009326A6" w:rsidP="009326A6"/>
    <w:p w14:paraId="7A5CE0E3" w14:textId="77777777" w:rsidR="009326A6" w:rsidRPr="00C17D3D" w:rsidRDefault="009326A6" w:rsidP="00E7393D">
      <w:pPr>
        <w:spacing w:before="120" w:after="0" w:line="480" w:lineRule="auto"/>
        <w:contextualSpacing/>
        <w:rPr>
          <w:rFonts w:ascii="Times New Roman" w:hAnsi="Times New Roman" w:cs="Times New Roman"/>
          <w:sz w:val="24"/>
          <w:szCs w:val="24"/>
          <w:highlight w:val="white"/>
        </w:rPr>
      </w:pPr>
    </w:p>
    <w:sectPr w:rsidR="009326A6" w:rsidRPr="00C17D3D">
      <w:footerReference w:type="default" r:id="rId23"/>
      <w:pgSz w:w="11906" w:h="16838"/>
      <w:pgMar w:top="1417" w:right="1417" w:bottom="1417"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31B76" w14:textId="77777777" w:rsidR="00266A59" w:rsidRDefault="00266A59">
      <w:pPr>
        <w:spacing w:after="0" w:line="240" w:lineRule="auto"/>
      </w:pPr>
      <w:r>
        <w:separator/>
      </w:r>
    </w:p>
  </w:endnote>
  <w:endnote w:type="continuationSeparator" w:id="0">
    <w:p w14:paraId="5E1B25C6" w14:textId="77777777" w:rsidR="00266A59" w:rsidRDefault="00266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B8616" w14:textId="68F81E5F" w:rsidR="00815802" w:rsidRDefault="00815802">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7393D">
      <w:rPr>
        <w:noProof/>
        <w:color w:val="000000"/>
      </w:rPr>
      <w:t>44</w:t>
    </w:r>
    <w:r>
      <w:rPr>
        <w:color w:val="000000"/>
      </w:rPr>
      <w:fldChar w:fldCharType="end"/>
    </w:r>
  </w:p>
  <w:p w14:paraId="00E3BEB5" w14:textId="77777777" w:rsidR="00815802" w:rsidRDefault="0081580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25215" w14:textId="77777777" w:rsidR="00266A59" w:rsidRDefault="00266A59">
      <w:pPr>
        <w:spacing w:after="0" w:line="240" w:lineRule="auto"/>
      </w:pPr>
      <w:r>
        <w:separator/>
      </w:r>
    </w:p>
  </w:footnote>
  <w:footnote w:type="continuationSeparator" w:id="0">
    <w:p w14:paraId="113E04F7" w14:textId="77777777" w:rsidR="00266A59" w:rsidRDefault="00266A59">
      <w:pPr>
        <w:spacing w:after="0" w:line="240" w:lineRule="auto"/>
      </w:pPr>
      <w:r>
        <w:continuationSeparator/>
      </w:r>
    </w:p>
  </w:footnote>
  <w:footnote w:id="1">
    <w:p w14:paraId="4A9D790B" w14:textId="77777777" w:rsidR="00815802" w:rsidRDefault="0081580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Often precision is also defined as the reciprocal of the squared standard error. </w:t>
      </w:r>
      <w:r>
        <w:rPr>
          <w:sz w:val="20"/>
          <w:szCs w:val="20"/>
        </w:rPr>
        <w:t>The advantage of defining precision as 1/SE is explained later in footnote 3.</w:t>
      </w:r>
    </w:p>
  </w:footnote>
  <w:footnote w:id="2">
    <w:p w14:paraId="163980D4" w14:textId="77777777" w:rsidR="00815802" w:rsidRDefault="0081580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If the true effect equals zero, statistical power is not defined. As one does not know the true effect size to be estimated in the meta-analysis, we believe it is essential to speak of the “precision of the research </w:t>
      </w:r>
      <w:r>
        <w:rPr>
          <w:sz w:val="20"/>
          <w:szCs w:val="20"/>
        </w:rPr>
        <w:t>summarized in the meta-analysis</w:t>
      </w:r>
      <w:r>
        <w:rPr>
          <w:color w:val="000000"/>
          <w:sz w:val="20"/>
          <w:szCs w:val="20"/>
        </w:rPr>
        <w:t xml:space="preserve">” rather than the “power of research </w:t>
      </w:r>
      <w:r>
        <w:rPr>
          <w:sz w:val="20"/>
          <w:szCs w:val="20"/>
        </w:rPr>
        <w:t>summarized in the meta-analysis</w:t>
      </w:r>
      <w:r>
        <w:rPr>
          <w:color w:val="000000"/>
          <w:sz w:val="20"/>
          <w:szCs w:val="20"/>
        </w:rPr>
        <w:t>”.</w:t>
      </w:r>
    </w:p>
  </w:footnote>
  <w:footnote w:id="3">
    <w:p w14:paraId="370FF2B9" w14:textId="4A4BA378" w:rsidR="00815802" w:rsidRDefault="0081580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The standard error of the estimate of the (Fisher-</w:t>
      </w:r>
      <w:r>
        <w:rPr>
          <w:i/>
          <w:color w:val="000000"/>
          <w:sz w:val="20"/>
          <w:szCs w:val="20"/>
        </w:rPr>
        <w:t>z</w:t>
      </w:r>
      <w:r>
        <w:rPr>
          <w:color w:val="000000"/>
          <w:sz w:val="20"/>
          <w:szCs w:val="20"/>
        </w:rPr>
        <w:t xml:space="preserve"> transformed) correlation is approximately </w:t>
      </w:r>
      <w:r>
        <w:rPr>
          <w:rFonts w:ascii="Cambria" w:eastAsia="Cambria" w:hAnsi="Cambria" w:cs="Cambria"/>
          <w:i/>
          <w:color w:val="000000"/>
          <w:sz w:val="20"/>
          <w:szCs w:val="20"/>
        </w:rPr>
        <w:t>N</w:t>
      </w:r>
      <w:r>
        <w:rPr>
          <w:color w:val="000000"/>
          <w:sz w:val="20"/>
          <w:szCs w:val="20"/>
        </w:rPr>
        <w:t>, and of the comparison of two independent population means it is approximately equal to (</w:t>
      </w:r>
      <w:r>
        <w:rPr>
          <w:rFonts w:ascii="Cambria" w:eastAsia="Cambria" w:hAnsi="Cambria" w:cs="Cambria"/>
          <w:color w:val="000000"/>
          <w:sz w:val="20"/>
          <w:szCs w:val="20"/>
        </w:rPr>
        <w:t>n</w:t>
      </w:r>
      <w:r>
        <w:rPr>
          <w:rFonts w:ascii="Cambria" w:eastAsia="Cambria" w:hAnsi="Cambria" w:cs="Cambria"/>
          <w:color w:val="000000"/>
          <w:sz w:val="20"/>
          <w:szCs w:val="20"/>
          <w:vertAlign w:val="subscript"/>
        </w:rPr>
        <w:t>1</w:t>
      </w:r>
      <w:r>
        <w:rPr>
          <w:rFonts w:ascii="Cambria" w:eastAsia="Cambria" w:hAnsi="Cambria" w:cs="Cambria"/>
          <w:color w:val="000000"/>
          <w:sz w:val="20"/>
          <w:szCs w:val="20"/>
        </w:rPr>
        <w:t>×n</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)/(n</w:t>
      </w:r>
      <w:r>
        <w:rPr>
          <w:rFonts w:ascii="Cambria" w:eastAsia="Cambria" w:hAnsi="Cambria" w:cs="Cambria"/>
          <w:color w:val="000000"/>
          <w:sz w:val="20"/>
          <w:szCs w:val="20"/>
          <w:vertAlign w:val="subscript"/>
        </w:rPr>
        <w:t>1</w:t>
      </w:r>
      <w:r>
        <w:rPr>
          <w:rFonts w:ascii="Cambria" w:eastAsia="Cambria" w:hAnsi="Cambria" w:cs="Cambria"/>
          <w:color w:val="000000"/>
          <w:sz w:val="20"/>
          <w:szCs w:val="20"/>
        </w:rPr>
        <w:t>+n</w:t>
      </w:r>
      <w:r>
        <w:rPr>
          <w:rFonts w:ascii="Cambria" w:eastAsia="Cambria" w:hAnsi="Cambria" w:cs="Cambria"/>
          <w:color w:val="000000"/>
          <w:sz w:val="20"/>
          <w:szCs w:val="20"/>
          <w:vertAlign w:val="subscript"/>
        </w:rPr>
        <w:t>2</w:t>
      </w:r>
      <w:r>
        <w:rPr>
          <w:rFonts w:ascii="Cambria" w:eastAsia="Cambria" w:hAnsi="Cambria" w:cs="Cambria"/>
          <w:color w:val="000000"/>
          <w:sz w:val="20"/>
          <w:szCs w:val="20"/>
        </w:rPr>
        <w:t>)</w:t>
      </w:r>
      <w:r>
        <w:rPr>
          <w:color w:val="000000"/>
          <w:sz w:val="20"/>
          <w:szCs w:val="20"/>
        </w:rPr>
        <w:t xml:space="preserve"> (see Appendix A2). Studies’ position on the </w:t>
      </w:r>
      <w:r>
        <w:rPr>
          <w:i/>
          <w:color w:val="000000"/>
          <w:sz w:val="20"/>
          <w:szCs w:val="20"/>
        </w:rPr>
        <w:t>x</w:t>
      </w:r>
      <w:r>
        <w:rPr>
          <w:color w:val="000000"/>
          <w:sz w:val="20"/>
          <w:szCs w:val="20"/>
        </w:rPr>
        <w:t xml:space="preserve">-axis is calculated using these approximations of their standard error. Consequently, if we have three studies A, B, C with </w:t>
      </w:r>
      <w:r>
        <w:rPr>
          <w:i/>
          <w:color w:val="000000"/>
          <w:sz w:val="20"/>
          <w:szCs w:val="20"/>
        </w:rPr>
        <w:t>x</w:t>
      </w:r>
      <w:r>
        <w:rPr>
          <w:color w:val="000000"/>
          <w:sz w:val="20"/>
          <w:szCs w:val="20"/>
        </w:rPr>
        <w:t xml:space="preserve">-values </w:t>
      </w:r>
      <w:proofErr w:type="spellStart"/>
      <w:r>
        <w:rPr>
          <w:i/>
          <w:color w:val="000000"/>
          <w:sz w:val="20"/>
          <w:szCs w:val="20"/>
        </w:rPr>
        <w:t>x</w:t>
      </w:r>
      <w:r>
        <w:rPr>
          <w:i/>
          <w:color w:val="000000"/>
          <w:sz w:val="20"/>
          <w:szCs w:val="20"/>
          <w:vertAlign w:val="subscript"/>
        </w:rPr>
        <w:t>A</w:t>
      </w:r>
      <w:proofErr w:type="spellEnd"/>
      <w:r>
        <w:rPr>
          <w:color w:val="000000"/>
          <w:sz w:val="20"/>
          <w:szCs w:val="20"/>
        </w:rPr>
        <w:t xml:space="preserve"> &lt; </w:t>
      </w:r>
      <w:proofErr w:type="spellStart"/>
      <w:r>
        <w:rPr>
          <w:i/>
          <w:color w:val="000000"/>
          <w:sz w:val="20"/>
          <w:szCs w:val="20"/>
        </w:rPr>
        <w:t>x</w:t>
      </w:r>
      <w:r>
        <w:rPr>
          <w:i/>
          <w:color w:val="000000"/>
          <w:sz w:val="20"/>
          <w:szCs w:val="20"/>
          <w:vertAlign w:val="subscript"/>
        </w:rPr>
        <w:t>B</w:t>
      </w:r>
      <w:proofErr w:type="spellEnd"/>
      <w:r>
        <w:rPr>
          <w:color w:val="000000"/>
          <w:sz w:val="20"/>
          <w:szCs w:val="20"/>
        </w:rPr>
        <w:t xml:space="preserve"> &lt; </w:t>
      </w:r>
      <w:proofErr w:type="spellStart"/>
      <w:r>
        <w:rPr>
          <w:i/>
          <w:color w:val="000000"/>
          <w:sz w:val="20"/>
          <w:szCs w:val="20"/>
        </w:rPr>
        <w:t>x</w:t>
      </w:r>
      <w:r>
        <w:rPr>
          <w:i/>
          <w:color w:val="000000"/>
          <w:sz w:val="20"/>
          <w:szCs w:val="20"/>
          <w:vertAlign w:val="subscript"/>
        </w:rPr>
        <w:t>C</w:t>
      </w:r>
      <w:proofErr w:type="spellEnd"/>
      <w:r>
        <w:rPr>
          <w:color w:val="000000"/>
          <w:sz w:val="20"/>
          <w:szCs w:val="20"/>
        </w:rPr>
        <w:t xml:space="preserve"> and </w:t>
      </w:r>
      <w:proofErr w:type="spellStart"/>
      <w:r>
        <w:rPr>
          <w:i/>
          <w:color w:val="000000"/>
          <w:sz w:val="20"/>
          <w:szCs w:val="20"/>
        </w:rPr>
        <w:t>x</w:t>
      </w:r>
      <w:r>
        <w:rPr>
          <w:i/>
          <w:color w:val="000000"/>
          <w:sz w:val="20"/>
          <w:szCs w:val="20"/>
          <w:vertAlign w:val="subscript"/>
        </w:rPr>
        <w:t>C</w:t>
      </w:r>
      <w:proofErr w:type="spellEnd"/>
      <w:r>
        <w:rPr>
          <w:color w:val="000000"/>
          <w:sz w:val="20"/>
          <w:szCs w:val="20"/>
        </w:rPr>
        <w:t xml:space="preserve"> – </w:t>
      </w:r>
      <w:proofErr w:type="spellStart"/>
      <w:r>
        <w:rPr>
          <w:i/>
          <w:color w:val="000000"/>
          <w:sz w:val="20"/>
          <w:szCs w:val="20"/>
        </w:rPr>
        <w:t>x</w:t>
      </w:r>
      <w:r>
        <w:rPr>
          <w:i/>
          <w:color w:val="000000"/>
          <w:sz w:val="20"/>
          <w:szCs w:val="20"/>
          <w:vertAlign w:val="subscript"/>
        </w:rPr>
        <w:t>B</w:t>
      </w:r>
      <w:proofErr w:type="spellEnd"/>
      <w:r>
        <w:rPr>
          <w:color w:val="000000"/>
          <w:sz w:val="20"/>
          <w:szCs w:val="20"/>
        </w:rPr>
        <w:t xml:space="preserve"> = </w:t>
      </w:r>
      <w:proofErr w:type="spellStart"/>
      <w:r>
        <w:rPr>
          <w:i/>
          <w:color w:val="000000"/>
          <w:sz w:val="20"/>
          <w:szCs w:val="20"/>
        </w:rPr>
        <w:t>x</w:t>
      </w:r>
      <w:r>
        <w:rPr>
          <w:i/>
          <w:color w:val="000000"/>
          <w:sz w:val="20"/>
          <w:szCs w:val="20"/>
          <w:vertAlign w:val="subscript"/>
        </w:rPr>
        <w:t>B</w:t>
      </w:r>
      <w:proofErr w:type="spellEnd"/>
      <w:r>
        <w:rPr>
          <w:color w:val="000000"/>
          <w:sz w:val="20"/>
          <w:szCs w:val="20"/>
        </w:rPr>
        <w:t xml:space="preserve"> – </w:t>
      </w:r>
      <w:proofErr w:type="spellStart"/>
      <w:r>
        <w:rPr>
          <w:i/>
          <w:color w:val="000000"/>
          <w:sz w:val="20"/>
          <w:szCs w:val="20"/>
        </w:rPr>
        <w:t>x</w:t>
      </w:r>
      <w:r>
        <w:rPr>
          <w:i/>
          <w:color w:val="000000"/>
          <w:sz w:val="20"/>
          <w:szCs w:val="20"/>
          <w:vertAlign w:val="subscript"/>
        </w:rPr>
        <w:t>A</w:t>
      </w:r>
      <w:proofErr w:type="spellEnd"/>
      <w:r>
        <w:rPr>
          <w:color w:val="000000"/>
          <w:sz w:val="20"/>
          <w:szCs w:val="20"/>
        </w:rPr>
        <w:t xml:space="preserve">, then the difference in precision between study A and study B is approximately equal to that of study B and study C. Moreover, if on the other hand </w:t>
      </w:r>
      <w:proofErr w:type="spellStart"/>
      <w:r>
        <w:rPr>
          <w:i/>
          <w:color w:val="000000"/>
          <w:sz w:val="20"/>
          <w:szCs w:val="20"/>
        </w:rPr>
        <w:t>x</w:t>
      </w:r>
      <w:r>
        <w:rPr>
          <w:i/>
          <w:color w:val="000000"/>
          <w:sz w:val="20"/>
          <w:szCs w:val="20"/>
          <w:vertAlign w:val="subscript"/>
        </w:rPr>
        <w:t>B</w:t>
      </w:r>
      <w:proofErr w:type="spellEnd"/>
      <w:r>
        <w:rPr>
          <w:i/>
          <w:color w:val="000000"/>
          <w:sz w:val="20"/>
          <w:szCs w:val="20"/>
        </w:rPr>
        <w:t>/</w:t>
      </w:r>
      <w:proofErr w:type="spellStart"/>
      <w:r>
        <w:rPr>
          <w:i/>
          <w:color w:val="000000"/>
          <w:sz w:val="20"/>
          <w:szCs w:val="20"/>
        </w:rPr>
        <w:t>x</w:t>
      </w:r>
      <w:r>
        <w:rPr>
          <w:i/>
          <w:color w:val="000000"/>
          <w:sz w:val="20"/>
          <w:szCs w:val="20"/>
          <w:vertAlign w:val="subscript"/>
        </w:rPr>
        <w:t>A</w:t>
      </w:r>
      <w:proofErr w:type="spellEnd"/>
      <w:r>
        <w:rPr>
          <w:color w:val="000000"/>
          <w:sz w:val="20"/>
          <w:szCs w:val="20"/>
        </w:rPr>
        <w:t xml:space="preserve"> = </w:t>
      </w:r>
      <w:proofErr w:type="spellStart"/>
      <w:r>
        <w:rPr>
          <w:i/>
          <w:color w:val="000000"/>
          <w:sz w:val="20"/>
          <w:szCs w:val="20"/>
        </w:rPr>
        <w:t>x</w:t>
      </w:r>
      <w:r>
        <w:rPr>
          <w:i/>
          <w:color w:val="000000"/>
          <w:sz w:val="20"/>
          <w:szCs w:val="20"/>
          <w:vertAlign w:val="subscript"/>
        </w:rPr>
        <w:t>C</w:t>
      </w:r>
      <w:proofErr w:type="spellEnd"/>
      <w:r>
        <w:rPr>
          <w:i/>
          <w:color w:val="000000"/>
          <w:sz w:val="20"/>
          <w:szCs w:val="20"/>
        </w:rPr>
        <w:t>/</w:t>
      </w:r>
      <w:proofErr w:type="spellStart"/>
      <w:r>
        <w:rPr>
          <w:i/>
          <w:color w:val="000000"/>
          <w:sz w:val="20"/>
          <w:szCs w:val="20"/>
        </w:rPr>
        <w:t>x</w:t>
      </w:r>
      <w:r>
        <w:rPr>
          <w:i/>
          <w:color w:val="000000"/>
          <w:sz w:val="20"/>
          <w:szCs w:val="20"/>
          <w:vertAlign w:val="subscript"/>
        </w:rPr>
        <w:t>B</w:t>
      </w:r>
      <w:proofErr w:type="spellEnd"/>
      <w:r>
        <w:rPr>
          <w:color w:val="000000"/>
          <w:sz w:val="20"/>
          <w:szCs w:val="20"/>
        </w:rPr>
        <w:t>, then the precision (or standard error of the study’s effect size estimate) of study B is the same fraction larger than that of study A, as study C’s is larger than that of Study B.</w:t>
      </w:r>
    </w:p>
    <w:p w14:paraId="79DF7566" w14:textId="6A0A9D5C" w:rsidR="00815802" w:rsidRDefault="00815802">
      <w:pPr>
        <w:pBdr>
          <w:top w:val="nil"/>
          <w:left w:val="nil"/>
          <w:bottom w:val="nil"/>
          <w:right w:val="nil"/>
          <w:between w:val="nil"/>
        </w:pBdr>
        <w:spacing w:after="0" w:line="240" w:lineRule="auto"/>
        <w:rPr>
          <w:color w:val="000000"/>
          <w:sz w:val="20"/>
          <w:szCs w:val="20"/>
        </w:rPr>
      </w:pPr>
      <w:r>
        <w:rPr>
          <w:color w:val="000000"/>
          <w:sz w:val="20"/>
          <w:szCs w:val="20"/>
        </w:rPr>
        <w:t xml:space="preserve"> </w:t>
      </w:r>
    </w:p>
  </w:footnote>
  <w:footnote w:id="4">
    <w:p w14:paraId="0CA7D43A" w14:textId="5AC4CFDB" w:rsidR="00815802" w:rsidRDefault="0081580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In case of correlation effect sizes or two-sample designs with equal groups, “precision </w:t>
      </w:r>
      <w:r>
        <w:rPr>
          <w:i/>
          <w:color w:val="000000"/>
          <w:sz w:val="20"/>
          <w:szCs w:val="20"/>
        </w:rPr>
        <w:t>x or larger</w:t>
      </w:r>
      <w:r>
        <w:rPr>
          <w:color w:val="000000"/>
          <w:sz w:val="20"/>
          <w:szCs w:val="20"/>
        </w:rPr>
        <w:t xml:space="preserve">” </w:t>
      </w:r>
      <w:r w:rsidR="003A5289">
        <w:rPr>
          <w:color w:val="000000"/>
          <w:sz w:val="20"/>
          <w:szCs w:val="20"/>
        </w:rPr>
        <w:t>may also</w:t>
      </w:r>
      <w:r>
        <w:rPr>
          <w:color w:val="000000"/>
          <w:sz w:val="20"/>
          <w:szCs w:val="20"/>
        </w:rPr>
        <w:t xml:space="preserve"> be replaced by “sample size </w:t>
      </w:r>
      <w:r>
        <w:rPr>
          <w:i/>
          <w:color w:val="000000"/>
          <w:sz w:val="20"/>
          <w:szCs w:val="20"/>
        </w:rPr>
        <w:t>x or larger</w:t>
      </w:r>
      <w:r>
        <w:rPr>
          <w:color w:val="000000"/>
          <w:sz w:val="20"/>
          <w:szCs w:val="20"/>
        </w:rPr>
        <w:t>”.</w:t>
      </w:r>
    </w:p>
  </w:footnote>
  <w:footnote w:id="5">
    <w:p w14:paraId="1D856673" w14:textId="77777777" w:rsidR="00815802" w:rsidRDefault="00815802">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Note that discarding 90% of the studies of the meta-analysis may also yield biased average effect size estimates in case of heterogeneous true effect size and negatively affect estimation of the between-study variance.</w:t>
      </w:r>
    </w:p>
  </w:footnote>
  <w:footnote w:id="6">
    <w:p w14:paraId="43D5CD37" w14:textId="27A78A07" w:rsidR="00815802" w:rsidRDefault="00815802" w:rsidP="009C403F">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For testing the hypothesis of a zero true effect size and extreme publication bias we need the sampling distribution of the effect size under these conditions. The meta-plot presents the expected value of this distribution (by the black stars) but not its variance. The variance of this distribution can be shown to be (usually much) smaller than the variance of the estimated effect size that is used in the calculation of the CI95 presented in the meta-plot. As a result, the presented CI95 is wider than that derived from a zero true effect size in combination with extreme publication bias. Hence, one can safely reject the hypothesis of a zero true effect size and extreme publication bias when the CI95 does not contain the dashed line (i.e., the two-tailed </w:t>
      </w:r>
      <w:r>
        <w:rPr>
          <w:i/>
          <w:color w:val="000000"/>
          <w:sz w:val="20"/>
          <w:szCs w:val="20"/>
        </w:rPr>
        <w:t>p</w:t>
      </w:r>
      <w:r>
        <w:rPr>
          <w:color w:val="000000"/>
          <w:sz w:val="20"/>
          <w:szCs w:val="20"/>
        </w:rPr>
        <w:t>-value of the test is certainly lower than .05), but one cannot conclude there is no evidence for the hypothesis that t</w:t>
      </w:r>
      <w:r>
        <w:rPr>
          <w:sz w:val="20"/>
          <w:szCs w:val="20"/>
        </w:rPr>
        <w:t>he</w:t>
      </w:r>
      <w:r>
        <w:rPr>
          <w:color w:val="000000"/>
          <w:sz w:val="20"/>
          <w:szCs w:val="20"/>
        </w:rPr>
        <w:t xml:space="preserve"> true effect size exceeds zero (as the two-tailed </w:t>
      </w:r>
      <w:r>
        <w:rPr>
          <w:i/>
          <w:color w:val="000000"/>
          <w:sz w:val="20"/>
          <w:szCs w:val="20"/>
        </w:rPr>
        <w:t>p</w:t>
      </w:r>
      <w:r>
        <w:rPr>
          <w:color w:val="000000"/>
          <w:sz w:val="20"/>
          <w:szCs w:val="20"/>
        </w:rPr>
        <w:t xml:space="preserve">-value may still be smaller than .05). As a final note, we also could have implemented the appropriate test of the null-hypothesis of a </w:t>
      </w:r>
      <w:r>
        <w:rPr>
          <w:sz w:val="20"/>
          <w:szCs w:val="20"/>
        </w:rPr>
        <w:t xml:space="preserve">zero true effect size </w:t>
      </w:r>
      <w:r>
        <w:rPr>
          <w:color w:val="000000"/>
          <w:sz w:val="20"/>
          <w:szCs w:val="20"/>
        </w:rPr>
        <w:t>as the variance of the sampling distribution can be analytically derived rather straightforwardly, but we chose not to do so as our goal was to provide a descriptive tool and because this particular null-hypothesis is non-standard.</w:t>
      </w:r>
    </w:p>
    <w:p w14:paraId="7C2E9889" w14:textId="77777777" w:rsidR="00815802" w:rsidRDefault="00815802" w:rsidP="009C403F">
      <w:pPr>
        <w:pBdr>
          <w:top w:val="nil"/>
          <w:left w:val="nil"/>
          <w:bottom w:val="nil"/>
          <w:right w:val="nil"/>
          <w:between w:val="nil"/>
        </w:pBdr>
        <w:spacing w:after="0" w:line="240" w:lineRule="auto"/>
        <w:rPr>
          <w:color w:val="000000"/>
          <w:sz w:val="20"/>
          <w:szCs w:val="20"/>
        </w:rPr>
      </w:pPr>
    </w:p>
  </w:footnote>
  <w:footnote w:id="7">
    <w:p w14:paraId="21B81828" w14:textId="77777777" w:rsidR="00815802" w:rsidRDefault="00815802">
      <w:pPr>
        <w:spacing w:after="0" w:line="240" w:lineRule="auto"/>
        <w:rPr>
          <w:sz w:val="20"/>
          <w:szCs w:val="20"/>
        </w:rPr>
      </w:pPr>
      <w:r>
        <w:rPr>
          <w:rStyle w:val="FootnoteReference"/>
        </w:rPr>
        <w:footnoteRef/>
      </w:r>
      <w:r>
        <w:rPr>
          <w:sz w:val="20"/>
          <w:szCs w:val="20"/>
        </w:rPr>
        <w:t xml:space="preserve"> As the calculation of black stars assumes </w:t>
      </w:r>
      <w:r>
        <w:rPr>
          <w:i/>
          <w:sz w:val="20"/>
          <w:szCs w:val="20"/>
        </w:rPr>
        <w:t>all</w:t>
      </w:r>
      <w:r>
        <w:rPr>
          <w:sz w:val="20"/>
          <w:szCs w:val="20"/>
        </w:rPr>
        <w:t xml:space="preserve"> studies are statistically significant, it is not fair to compare them to results of meta-analyses with a reasonably high proportion of statistically non-significant studies. The percentage of 80 allows for 0, 1, 2 (etc.) non-significant studies in a meta-analysis containing 2-4, 5-9, 10-14 (etc.) studies, respectively.</w:t>
      </w:r>
    </w:p>
  </w:footnote>
  <w:footnote w:id="8">
    <w:sdt>
      <w:sdtPr>
        <w:tag w:val="goog_rdk_29"/>
        <w:id w:val="1696665104"/>
      </w:sdtPr>
      <w:sdtEndPr/>
      <w:sdtContent>
        <w:p w14:paraId="5A9D3D3C" w14:textId="4AE81CCE" w:rsidR="00815802" w:rsidRDefault="00815802" w:rsidP="007D0506">
          <w:pPr>
            <w:spacing w:after="0" w:line="240" w:lineRule="auto"/>
            <w:rPr>
              <w:sz w:val="20"/>
              <w:szCs w:val="20"/>
            </w:rPr>
          </w:pPr>
          <w:r>
            <w:rPr>
              <w:rStyle w:val="FootnoteReference"/>
            </w:rPr>
            <w:footnoteRef/>
          </w:r>
          <w:sdt>
            <w:sdtPr>
              <w:tag w:val="goog_rdk_28"/>
              <w:id w:val="-736317941"/>
            </w:sdtPr>
            <w:sdtEndPr/>
            <w:sdtContent>
              <w:r>
                <w:rPr>
                  <w:sz w:val="20"/>
                  <w:szCs w:val="20"/>
                </w:rPr>
                <w:t xml:space="preserve"> All effect sizes in the meta-analysis by </w:t>
              </w:r>
              <w:proofErr w:type="spellStart"/>
              <w:r>
                <w:rPr>
                  <w:sz w:val="20"/>
                  <w:szCs w:val="20"/>
                </w:rPr>
                <w:t>Woodin</w:t>
              </w:r>
              <w:proofErr w:type="spellEnd"/>
              <w:r w:rsidR="00F730B8">
                <w:rPr>
                  <w:sz w:val="20"/>
                  <w:szCs w:val="20"/>
                </w:rPr>
                <w:t xml:space="preserve"> (2011)</w:t>
              </w:r>
              <w:r>
                <w:rPr>
                  <w:sz w:val="20"/>
                  <w:szCs w:val="20"/>
                </w:rPr>
                <w:t xml:space="preserve"> were negative. These effect sizes were first transformed to positive effect sizes by multiplying these with -1 before the meta-plot was created.</w:t>
              </w:r>
            </w:sdtContent>
          </w:sdt>
        </w:p>
      </w:sdtContent>
    </w:sdt>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C2B42"/>
    <w:multiLevelType w:val="hybridMultilevel"/>
    <w:tmpl w:val="3F0046D6"/>
    <w:lvl w:ilvl="0" w:tplc="6FF0D900">
      <w:start w:val="2"/>
      <w:numFmt w:val="bullet"/>
      <w:lvlText w:val=""/>
      <w:lvlJc w:val="left"/>
      <w:pPr>
        <w:ind w:left="3600" w:hanging="360"/>
      </w:pPr>
      <w:rPr>
        <w:rFonts w:ascii="Symbol" w:eastAsia="Arial" w:hAnsi="Symbol" w:cs="Times New Roman"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 w15:restartNumberingAfterBreak="0">
    <w:nsid w:val="4D004E2B"/>
    <w:multiLevelType w:val="hybridMultilevel"/>
    <w:tmpl w:val="98D6BC1E"/>
    <w:lvl w:ilvl="0" w:tplc="6FF0D900">
      <w:start w:val="2"/>
      <w:numFmt w:val="bullet"/>
      <w:lvlText w:val=""/>
      <w:lvlJc w:val="left"/>
      <w:pPr>
        <w:ind w:left="720" w:hanging="360"/>
      </w:pPr>
      <w:rPr>
        <w:rFonts w:ascii="Symbol" w:eastAsia="Arial"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1004308"/>
    <w:multiLevelType w:val="hybridMultilevel"/>
    <w:tmpl w:val="4D1EDF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B8E0278"/>
    <w:multiLevelType w:val="hybridMultilevel"/>
    <w:tmpl w:val="7F36CCB4"/>
    <w:lvl w:ilvl="0" w:tplc="6FF0D900">
      <w:start w:val="2"/>
      <w:numFmt w:val="bullet"/>
      <w:lvlText w:val=""/>
      <w:lvlJc w:val="left"/>
      <w:pPr>
        <w:ind w:left="720" w:hanging="360"/>
      </w:pPr>
      <w:rPr>
        <w:rFonts w:ascii="Symbol" w:eastAsia="Arial"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70F"/>
    <w:rsid w:val="00006CDE"/>
    <w:rsid w:val="000121D8"/>
    <w:rsid w:val="00023DDB"/>
    <w:rsid w:val="00036A54"/>
    <w:rsid w:val="00055409"/>
    <w:rsid w:val="00085436"/>
    <w:rsid w:val="000A58B8"/>
    <w:rsid w:val="000A5BDF"/>
    <w:rsid w:val="000A5F7A"/>
    <w:rsid w:val="000E6CD9"/>
    <w:rsid w:val="000E77A5"/>
    <w:rsid w:val="00130EB6"/>
    <w:rsid w:val="001425D5"/>
    <w:rsid w:val="001532AC"/>
    <w:rsid w:val="00154B4A"/>
    <w:rsid w:val="00172BB2"/>
    <w:rsid w:val="00184CFF"/>
    <w:rsid w:val="001D0A26"/>
    <w:rsid w:val="001D4FE0"/>
    <w:rsid w:val="001E24DC"/>
    <w:rsid w:val="001E3904"/>
    <w:rsid w:val="001E7CCD"/>
    <w:rsid w:val="00211398"/>
    <w:rsid w:val="00224A9E"/>
    <w:rsid w:val="00226BE0"/>
    <w:rsid w:val="00231BE5"/>
    <w:rsid w:val="002443F7"/>
    <w:rsid w:val="00251412"/>
    <w:rsid w:val="002538F8"/>
    <w:rsid w:val="00257535"/>
    <w:rsid w:val="00266A59"/>
    <w:rsid w:val="00285BC5"/>
    <w:rsid w:val="002A5957"/>
    <w:rsid w:val="002D3807"/>
    <w:rsid w:val="002E067E"/>
    <w:rsid w:val="002E2D26"/>
    <w:rsid w:val="002F5C2E"/>
    <w:rsid w:val="003045A7"/>
    <w:rsid w:val="00306396"/>
    <w:rsid w:val="00311762"/>
    <w:rsid w:val="00312CEC"/>
    <w:rsid w:val="00314B69"/>
    <w:rsid w:val="00321F9E"/>
    <w:rsid w:val="00322FA2"/>
    <w:rsid w:val="003240A5"/>
    <w:rsid w:val="00325DEE"/>
    <w:rsid w:val="00347ADA"/>
    <w:rsid w:val="00373D40"/>
    <w:rsid w:val="00374065"/>
    <w:rsid w:val="003A5289"/>
    <w:rsid w:val="003D7671"/>
    <w:rsid w:val="003F115B"/>
    <w:rsid w:val="00400862"/>
    <w:rsid w:val="00410587"/>
    <w:rsid w:val="00413615"/>
    <w:rsid w:val="00442592"/>
    <w:rsid w:val="00474134"/>
    <w:rsid w:val="004916EF"/>
    <w:rsid w:val="004D519E"/>
    <w:rsid w:val="00506652"/>
    <w:rsid w:val="00556FF0"/>
    <w:rsid w:val="0056069C"/>
    <w:rsid w:val="0057311F"/>
    <w:rsid w:val="005829B0"/>
    <w:rsid w:val="0059037E"/>
    <w:rsid w:val="00591D69"/>
    <w:rsid w:val="005D0944"/>
    <w:rsid w:val="005E79FD"/>
    <w:rsid w:val="005F2187"/>
    <w:rsid w:val="0060678B"/>
    <w:rsid w:val="00614575"/>
    <w:rsid w:val="00624F18"/>
    <w:rsid w:val="006260B3"/>
    <w:rsid w:val="006351EE"/>
    <w:rsid w:val="0064259E"/>
    <w:rsid w:val="00644C1A"/>
    <w:rsid w:val="0066496F"/>
    <w:rsid w:val="00680B84"/>
    <w:rsid w:val="006953FB"/>
    <w:rsid w:val="006B3E9F"/>
    <w:rsid w:val="006C3E67"/>
    <w:rsid w:val="006D7647"/>
    <w:rsid w:val="006F7081"/>
    <w:rsid w:val="007142E3"/>
    <w:rsid w:val="00720C9C"/>
    <w:rsid w:val="00745838"/>
    <w:rsid w:val="00756E8C"/>
    <w:rsid w:val="00766EBA"/>
    <w:rsid w:val="00777AC5"/>
    <w:rsid w:val="00783979"/>
    <w:rsid w:val="00787902"/>
    <w:rsid w:val="007927C0"/>
    <w:rsid w:val="007A12DC"/>
    <w:rsid w:val="007C1ADC"/>
    <w:rsid w:val="007C69C8"/>
    <w:rsid w:val="007D0506"/>
    <w:rsid w:val="007E0BB5"/>
    <w:rsid w:val="0080792D"/>
    <w:rsid w:val="0081071E"/>
    <w:rsid w:val="00815802"/>
    <w:rsid w:val="0082761C"/>
    <w:rsid w:val="008362B3"/>
    <w:rsid w:val="0084142E"/>
    <w:rsid w:val="008550C0"/>
    <w:rsid w:val="00864589"/>
    <w:rsid w:val="008A0D0A"/>
    <w:rsid w:val="008A0D52"/>
    <w:rsid w:val="008A1084"/>
    <w:rsid w:val="008A56F6"/>
    <w:rsid w:val="008E1C41"/>
    <w:rsid w:val="008E1DCD"/>
    <w:rsid w:val="00907015"/>
    <w:rsid w:val="009326A6"/>
    <w:rsid w:val="00940D8B"/>
    <w:rsid w:val="00947253"/>
    <w:rsid w:val="0095118D"/>
    <w:rsid w:val="009725BC"/>
    <w:rsid w:val="00977FB1"/>
    <w:rsid w:val="00984903"/>
    <w:rsid w:val="009A44BB"/>
    <w:rsid w:val="009B4E24"/>
    <w:rsid w:val="009C403F"/>
    <w:rsid w:val="009C7043"/>
    <w:rsid w:val="009D2B8E"/>
    <w:rsid w:val="00A06899"/>
    <w:rsid w:val="00A3270F"/>
    <w:rsid w:val="00A57213"/>
    <w:rsid w:val="00A710CB"/>
    <w:rsid w:val="00AB58F4"/>
    <w:rsid w:val="00AC5394"/>
    <w:rsid w:val="00AE199E"/>
    <w:rsid w:val="00AF2EA6"/>
    <w:rsid w:val="00B13B26"/>
    <w:rsid w:val="00B30249"/>
    <w:rsid w:val="00B30CBE"/>
    <w:rsid w:val="00B51952"/>
    <w:rsid w:val="00B62671"/>
    <w:rsid w:val="00B63DAC"/>
    <w:rsid w:val="00B8613A"/>
    <w:rsid w:val="00BB6EAB"/>
    <w:rsid w:val="00BE0AF2"/>
    <w:rsid w:val="00BF2101"/>
    <w:rsid w:val="00BF304E"/>
    <w:rsid w:val="00BF6AE5"/>
    <w:rsid w:val="00BF7415"/>
    <w:rsid w:val="00C008DA"/>
    <w:rsid w:val="00C17D3D"/>
    <w:rsid w:val="00C21C1C"/>
    <w:rsid w:val="00C2422F"/>
    <w:rsid w:val="00C32264"/>
    <w:rsid w:val="00C673B6"/>
    <w:rsid w:val="00C75498"/>
    <w:rsid w:val="00C90D77"/>
    <w:rsid w:val="00C92AC4"/>
    <w:rsid w:val="00C95850"/>
    <w:rsid w:val="00CB5C2D"/>
    <w:rsid w:val="00CF23A8"/>
    <w:rsid w:val="00CF2B2A"/>
    <w:rsid w:val="00D01C8F"/>
    <w:rsid w:val="00D04C3C"/>
    <w:rsid w:val="00D215E4"/>
    <w:rsid w:val="00D538DE"/>
    <w:rsid w:val="00D56B02"/>
    <w:rsid w:val="00D60C2E"/>
    <w:rsid w:val="00D67BD5"/>
    <w:rsid w:val="00DA6A82"/>
    <w:rsid w:val="00DA7DCF"/>
    <w:rsid w:val="00DC2B4C"/>
    <w:rsid w:val="00DC3289"/>
    <w:rsid w:val="00DD4DCE"/>
    <w:rsid w:val="00DF449B"/>
    <w:rsid w:val="00E0659C"/>
    <w:rsid w:val="00E50737"/>
    <w:rsid w:val="00E63B4D"/>
    <w:rsid w:val="00E650AC"/>
    <w:rsid w:val="00E67E5D"/>
    <w:rsid w:val="00E7393D"/>
    <w:rsid w:val="00E73B77"/>
    <w:rsid w:val="00E746CB"/>
    <w:rsid w:val="00E94D46"/>
    <w:rsid w:val="00E9540C"/>
    <w:rsid w:val="00E958AB"/>
    <w:rsid w:val="00EA02CD"/>
    <w:rsid w:val="00EA2309"/>
    <w:rsid w:val="00EA6E3E"/>
    <w:rsid w:val="00EA7DA7"/>
    <w:rsid w:val="00EB1168"/>
    <w:rsid w:val="00EB7FBC"/>
    <w:rsid w:val="00EC191C"/>
    <w:rsid w:val="00EC1ADC"/>
    <w:rsid w:val="00ED051E"/>
    <w:rsid w:val="00ED375C"/>
    <w:rsid w:val="00EF5894"/>
    <w:rsid w:val="00F12050"/>
    <w:rsid w:val="00F12E96"/>
    <w:rsid w:val="00F172C7"/>
    <w:rsid w:val="00F26AE9"/>
    <w:rsid w:val="00F31898"/>
    <w:rsid w:val="00F34ABA"/>
    <w:rsid w:val="00F372CA"/>
    <w:rsid w:val="00F372D8"/>
    <w:rsid w:val="00F44D82"/>
    <w:rsid w:val="00F45387"/>
    <w:rsid w:val="00F45B85"/>
    <w:rsid w:val="00F71B6A"/>
    <w:rsid w:val="00F730B8"/>
    <w:rsid w:val="00FA0860"/>
    <w:rsid w:val="00FA1E3C"/>
    <w:rsid w:val="00FA1F9B"/>
    <w:rsid w:val="00FB075B"/>
    <w:rsid w:val="00FD2FAE"/>
    <w:rsid w:val="00FE6A39"/>
    <w:rsid w:val="00FF0FE5"/>
    <w:rsid w:val="00FF2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B7E90"/>
  <w15:docId w15:val="{A897C728-B9E8-4F71-AF7B-353122F6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418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8D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576C"/>
    <w:rPr>
      <w:b/>
      <w:bCs/>
    </w:rPr>
  </w:style>
  <w:style w:type="character" w:customStyle="1" w:styleId="CommentSubjectChar">
    <w:name w:val="Comment Subject Char"/>
    <w:basedOn w:val="CommentTextChar"/>
    <w:link w:val="CommentSubject"/>
    <w:uiPriority w:val="99"/>
    <w:semiHidden/>
    <w:rsid w:val="007E576C"/>
    <w:rPr>
      <w:b/>
      <w:bCs/>
      <w:sz w:val="20"/>
      <w:szCs w:val="20"/>
    </w:rPr>
  </w:style>
  <w:style w:type="paragraph" w:styleId="FootnoteText">
    <w:name w:val="footnote text"/>
    <w:basedOn w:val="Normal"/>
    <w:link w:val="FootnoteTextChar"/>
    <w:uiPriority w:val="99"/>
    <w:semiHidden/>
    <w:unhideWhenUsed/>
    <w:rsid w:val="009C66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66C2"/>
    <w:rPr>
      <w:sz w:val="20"/>
      <w:szCs w:val="20"/>
    </w:rPr>
  </w:style>
  <w:style w:type="character" w:styleId="FootnoteReference">
    <w:name w:val="footnote reference"/>
    <w:basedOn w:val="DefaultParagraphFont"/>
    <w:uiPriority w:val="99"/>
    <w:semiHidden/>
    <w:unhideWhenUsed/>
    <w:rsid w:val="009C66C2"/>
    <w:rPr>
      <w:vertAlign w:val="superscript"/>
    </w:rPr>
  </w:style>
  <w:style w:type="character" w:styleId="PlaceholderText">
    <w:name w:val="Placeholder Text"/>
    <w:basedOn w:val="DefaultParagraphFont"/>
    <w:uiPriority w:val="99"/>
    <w:semiHidden/>
    <w:rsid w:val="008D6B65"/>
    <w:rPr>
      <w:color w:val="808080"/>
    </w:rPr>
  </w:style>
  <w:style w:type="paragraph" w:styleId="Revision">
    <w:name w:val="Revision"/>
    <w:hidden/>
    <w:uiPriority w:val="99"/>
    <w:semiHidden/>
    <w:rsid w:val="0075794F"/>
    <w:pPr>
      <w:spacing w:after="0" w:line="240" w:lineRule="auto"/>
    </w:pPr>
  </w:style>
  <w:style w:type="paragraph" w:styleId="HTMLPreformatted">
    <w:name w:val="HTML Preformatted"/>
    <w:basedOn w:val="Normal"/>
    <w:link w:val="HTMLPreformattedChar"/>
    <w:uiPriority w:val="99"/>
    <w:semiHidden/>
    <w:unhideWhenUsed/>
    <w:rsid w:val="00AA6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rPr>
  </w:style>
  <w:style w:type="character" w:customStyle="1" w:styleId="HTMLPreformattedChar">
    <w:name w:val="HTML Preformatted Char"/>
    <w:basedOn w:val="DefaultParagraphFont"/>
    <w:link w:val="HTMLPreformatted"/>
    <w:uiPriority w:val="99"/>
    <w:semiHidden/>
    <w:rsid w:val="00AA6880"/>
    <w:rPr>
      <w:rFonts w:ascii="Courier New" w:eastAsia="Times New Roman" w:hAnsi="Courier New" w:cs="Courier New"/>
      <w:sz w:val="20"/>
      <w:szCs w:val="20"/>
      <w:lang w:val="nl-NL"/>
    </w:rPr>
  </w:style>
  <w:style w:type="character" w:customStyle="1" w:styleId="gnkrckgcgsb">
    <w:name w:val="gnkrckgcgsb"/>
    <w:basedOn w:val="DefaultParagraphFont"/>
    <w:rsid w:val="00AA6880"/>
  </w:style>
  <w:style w:type="paragraph" w:styleId="ListParagraph">
    <w:name w:val="List Paragraph"/>
    <w:basedOn w:val="Normal"/>
    <w:uiPriority w:val="34"/>
    <w:qFormat/>
    <w:rsid w:val="00725792"/>
    <w:pPr>
      <w:ind w:left="720"/>
      <w:contextualSpacing/>
    </w:pPr>
  </w:style>
  <w:style w:type="character" w:styleId="Hyperlink">
    <w:name w:val="Hyperlink"/>
    <w:basedOn w:val="DefaultParagraphFont"/>
    <w:uiPriority w:val="99"/>
    <w:unhideWhenUsed/>
    <w:rsid w:val="00CA5038"/>
    <w:rPr>
      <w:color w:val="0000FF" w:themeColor="hyperlink"/>
      <w:u w:val="single"/>
    </w:rPr>
  </w:style>
  <w:style w:type="paragraph" w:styleId="Header">
    <w:name w:val="header"/>
    <w:basedOn w:val="Normal"/>
    <w:link w:val="HeaderChar"/>
    <w:uiPriority w:val="99"/>
    <w:unhideWhenUsed/>
    <w:rsid w:val="005E7040"/>
    <w:pPr>
      <w:tabs>
        <w:tab w:val="center" w:pos="4536"/>
        <w:tab w:val="right" w:pos="9072"/>
      </w:tabs>
      <w:spacing w:after="0" w:line="240" w:lineRule="auto"/>
    </w:pPr>
  </w:style>
  <w:style w:type="character" w:customStyle="1" w:styleId="HeaderChar">
    <w:name w:val="Header Char"/>
    <w:basedOn w:val="DefaultParagraphFont"/>
    <w:link w:val="Header"/>
    <w:uiPriority w:val="99"/>
    <w:rsid w:val="005E7040"/>
  </w:style>
  <w:style w:type="paragraph" w:styleId="Footer">
    <w:name w:val="footer"/>
    <w:basedOn w:val="Normal"/>
    <w:link w:val="FooterChar"/>
    <w:uiPriority w:val="99"/>
    <w:unhideWhenUsed/>
    <w:rsid w:val="005E7040"/>
    <w:pPr>
      <w:tabs>
        <w:tab w:val="center" w:pos="4536"/>
        <w:tab w:val="right" w:pos="9072"/>
      </w:tabs>
      <w:spacing w:after="0" w:line="240" w:lineRule="auto"/>
    </w:pPr>
  </w:style>
  <w:style w:type="character" w:customStyle="1" w:styleId="FooterChar">
    <w:name w:val="Footer Char"/>
    <w:basedOn w:val="DefaultParagraphFont"/>
    <w:link w:val="Footer"/>
    <w:uiPriority w:val="99"/>
    <w:rsid w:val="005E7040"/>
  </w:style>
  <w:style w:type="character" w:styleId="Emphasis">
    <w:name w:val="Emphasis"/>
    <w:basedOn w:val="DefaultParagraphFont"/>
    <w:uiPriority w:val="20"/>
    <w:qFormat/>
    <w:rsid w:val="00952FC2"/>
    <w:rPr>
      <w:i/>
      <w:iCs/>
    </w:rPr>
  </w:style>
  <w:style w:type="paragraph" w:customStyle="1" w:styleId="EndNoteBibliography">
    <w:name w:val="EndNote Bibliography"/>
    <w:basedOn w:val="Normal"/>
    <w:link w:val="EndNoteBibliographyChar"/>
    <w:rsid w:val="003E6EF5"/>
    <w:pPr>
      <w:spacing w:line="240" w:lineRule="auto"/>
    </w:pPr>
    <w:rPr>
      <w:rFonts w:eastAsia="Calibri"/>
      <w:noProof/>
      <w:sz w:val="20"/>
      <w:szCs w:val="22"/>
    </w:rPr>
  </w:style>
  <w:style w:type="character" w:customStyle="1" w:styleId="EndNoteBibliographyChar">
    <w:name w:val="EndNote Bibliography Char"/>
    <w:basedOn w:val="DefaultParagraphFont"/>
    <w:link w:val="EndNoteBibliography"/>
    <w:rsid w:val="003E6EF5"/>
    <w:rPr>
      <w:rFonts w:eastAsia="Calibri"/>
      <w:noProof/>
      <w:sz w:val="20"/>
      <w:szCs w:val="22"/>
      <w:lang w:eastAsia="en-US"/>
    </w:rPr>
  </w:style>
  <w:style w:type="paragraph" w:styleId="NormalWeb">
    <w:name w:val="Normal (Web)"/>
    <w:basedOn w:val="Normal"/>
    <w:uiPriority w:val="99"/>
    <w:semiHidden/>
    <w:unhideWhenUsed/>
    <w:rsid w:val="007D0506"/>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50559">
      <w:bodyDiv w:val="1"/>
      <w:marLeft w:val="0"/>
      <w:marRight w:val="0"/>
      <w:marTop w:val="0"/>
      <w:marBottom w:val="0"/>
      <w:divBdr>
        <w:top w:val="none" w:sz="0" w:space="0" w:color="auto"/>
        <w:left w:val="none" w:sz="0" w:space="0" w:color="auto"/>
        <w:bottom w:val="none" w:sz="0" w:space="0" w:color="auto"/>
        <w:right w:val="none" w:sz="0" w:space="0" w:color="auto"/>
      </w:divBdr>
    </w:div>
    <w:div w:id="871307915">
      <w:bodyDiv w:val="1"/>
      <w:marLeft w:val="0"/>
      <w:marRight w:val="0"/>
      <w:marTop w:val="0"/>
      <w:marBottom w:val="0"/>
      <w:divBdr>
        <w:top w:val="none" w:sz="0" w:space="0" w:color="auto"/>
        <w:left w:val="none" w:sz="0" w:space="0" w:color="auto"/>
        <w:bottom w:val="none" w:sz="0" w:space="0" w:color="auto"/>
        <w:right w:val="none" w:sz="0" w:space="0" w:color="auto"/>
      </w:divBdr>
    </w:div>
    <w:div w:id="1457522914">
      <w:bodyDiv w:val="1"/>
      <w:marLeft w:val="0"/>
      <w:marRight w:val="0"/>
      <w:marTop w:val="0"/>
      <w:marBottom w:val="0"/>
      <w:divBdr>
        <w:top w:val="none" w:sz="0" w:space="0" w:color="auto"/>
        <w:left w:val="none" w:sz="0" w:space="0" w:color="auto"/>
        <w:bottom w:val="none" w:sz="0" w:space="0" w:color="auto"/>
        <w:right w:val="none" w:sz="0" w:space="0" w:color="auto"/>
      </w:divBdr>
    </w:div>
    <w:div w:id="2132360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rvanaert.shinyapps.io/meta-plo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sf.io/cgmd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yperlink" Target="https://osf.io/eayfr/" TargetMode="External"/><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KN9QbkrDctoPJzK8eRh+UuYFUgA==">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</go:docsCustomData>
</go:gDocsCustomXmlDataStorage>
</file>

<file path=customXml/itemProps1.xml><?xml version="1.0" encoding="utf-8"?>
<ds:datastoreItem xmlns:ds="http://schemas.openxmlformats.org/officeDocument/2006/customXml" ds:itemID="{03035959-368A-4FFA-BC07-A03F6B7F44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52</Pages>
  <Words>12847</Words>
  <Characters>70663</Characters>
  <Application>Microsoft Office Word</Application>
  <DocSecurity>0</DocSecurity>
  <Lines>588</Lines>
  <Paragraphs>166</Paragraphs>
  <ScaleCrop>false</ScaleCrop>
  <HeadingPairs>
    <vt:vector size="2" baseType="variant">
      <vt:variant>
        <vt:lpstr>Title</vt:lpstr>
      </vt:variant>
      <vt:variant>
        <vt:i4>1</vt:i4>
      </vt:variant>
    </vt:vector>
  </HeadingPairs>
  <TitlesOfParts>
    <vt:vector size="1" baseType="lpstr">
      <vt:lpstr/>
    </vt:vector>
  </TitlesOfParts>
  <Company>Tilburg University</Company>
  <LinksUpToDate>false</LinksUpToDate>
  <CharactersWithSpaces>83344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Robbie van Aert</cp:lastModifiedBy>
  <cp:revision>13</cp:revision>
  <cp:lastPrinted>2022-03-18T10:14:00Z</cp:lastPrinted>
  <dcterms:created xsi:type="dcterms:W3CDTF">2022-03-07T10:16:00Z</dcterms:created>
  <dcterms:modified xsi:type="dcterms:W3CDTF">2022-03-18T10:15:00Z</dcterms:modified>
</cp:coreProperties>
</file>